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ywemzmexz1q2" w:id="0"/>
      <w:bookmarkEnd w:id="0"/>
      <w:r w:rsidDel="00000000" w:rsidR="00000000" w:rsidRPr="00000000">
        <w:rPr>
          <w:b w:val="1"/>
          <w:bCs w:val="1"/>
          <w:sz w:val="46"/>
          <w:szCs w:val="46"/>
          <w:rtl w:val="0"/>
        </w:rPr>
        <w:t xml:space="preserve">In-Product Learning Proof of Concept for Outreach Templates and Snippets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58ht3ildccro" w:id="1"/>
      <w:bookmarkEnd w:id="1"/>
      <w:r w:rsidDel="00000000" w:rsidR="00000000" w:rsidRPr="00000000">
        <w:rPr>
          <w:b w:val="1"/>
          <w:bCs w:val="1"/>
          <w:sz w:val="34"/>
          <w:szCs w:val="34"/>
          <w:rtl w:val="0"/>
        </w:rPr>
        <w:t xml:space="preserve">Overview</w:t>
      </w:r>
    </w:p>
    <w:p w:rsidR="00000000" w:rsidDel="00000000" w:rsidP="00000000" w:rsidRDefault="00000000" w:rsidRPr="00000000" w14:paraId="00000003">
      <w:pPr>
        <w:spacing w:after="240" w:before="240" w:lineRule="auto"/>
        <w:rPr/>
      </w:pPr>
      <w:r w:rsidDel="00000000" w:rsidR="00000000" w:rsidRPr="00000000">
        <w:rPr>
          <w:rtl w:val="0"/>
        </w:rPr>
        <w:t xml:space="preserve">This generalized case study is based on an actual pilot-ready proof of concept I developed to explore how in-product learning could support users working with Templates and Snippets in Outreach.</w:t>
      </w:r>
    </w:p>
    <w:p w:rsidR="00000000" w:rsidDel="00000000" w:rsidP="00000000" w:rsidRDefault="00000000" w:rsidRPr="00000000" w14:paraId="00000004">
      <w:pPr>
        <w:spacing w:after="240" w:before="240" w:lineRule="auto"/>
        <w:rPr/>
      </w:pPr>
      <w:r w:rsidDel="00000000" w:rsidR="00000000" w:rsidRPr="00000000">
        <w:rPr>
          <w:rtl w:val="0"/>
        </w:rPr>
        <w:t xml:space="preserve">The pilot was planned as a lightweight way to test contextual guidance inside the product experience. It was paused due to internal changes, including a shift in tooling, but the team intends to revisit the concept using a different digital adoption or in-app guidance platform.</w:t>
      </w:r>
    </w:p>
    <w:p w:rsidR="00000000" w:rsidDel="00000000" w:rsidP="00000000" w:rsidRDefault="00000000" w:rsidRPr="00000000" w14:paraId="00000005">
      <w:pPr>
        <w:spacing w:after="240" w:before="240" w:lineRule="auto"/>
        <w:rPr/>
      </w:pPr>
      <w:r w:rsidDel="00000000" w:rsidR="00000000" w:rsidRPr="00000000">
        <w:rPr>
          <w:rtl w:val="0"/>
        </w:rPr>
        <w:t xml:space="preserve">For portfolio purposes, this case study uses only publicly available information from the Outreach Help Center and removes internal implementation details, unpublished strategy, stakeholder context, analytics, roadmap information, and proprietary workflows.</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ud94g09lw9ar" w:id="2"/>
      <w:bookmarkEnd w:id="2"/>
      <w:r w:rsidDel="00000000" w:rsidR="00000000" w:rsidRPr="00000000">
        <w:rPr>
          <w:b w:val="1"/>
          <w:bCs w:val="1"/>
          <w:sz w:val="34"/>
          <w:szCs w:val="34"/>
          <w:rtl w:val="0"/>
        </w:rPr>
        <w:t xml:space="preserve">Public product context</w:t>
      </w:r>
    </w:p>
    <w:p w:rsidR="00000000" w:rsidDel="00000000" w:rsidP="00000000" w:rsidRDefault="00000000" w:rsidRPr="00000000" w14:paraId="00000007">
      <w:pPr>
        <w:spacing w:after="240" w:before="240" w:lineRule="auto"/>
        <w:rPr/>
      </w:pPr>
      <w:r w:rsidDel="00000000" w:rsidR="00000000" w:rsidRPr="00000000">
        <w:rPr>
          <w:rtl w:val="0"/>
        </w:rPr>
        <w:t xml:space="preserve">Outreach Templates and Snippets both support faster, more consistent sales communication, but they serve different purposes.</w:t>
      </w:r>
    </w:p>
    <w:tbl>
      <w:tblPr>
        <w:tblStyle w:val="Table1"/>
        <w:tblW w:w="93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9.8590078328982"/>
        <w:gridCol w:w="2966.8511749347263"/>
        <w:gridCol w:w="2908.1984334203657"/>
        <w:gridCol w:w="1955.0913838120105"/>
        <w:tblGridChange w:id="0">
          <w:tblGrid>
            <w:gridCol w:w="1529.8590078328982"/>
            <w:gridCol w:w="2966.8511749347263"/>
            <w:gridCol w:w="2908.1984334203657"/>
            <w:gridCol w:w="1955.0913838120105"/>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jc w:val="center"/>
              <w:rPr/>
            </w:pPr>
            <w:r w:rsidDel="00000000" w:rsidR="00000000" w:rsidRPr="00000000">
              <w:rPr>
                <w:b w:val="1"/>
                <w:bCs w:val="1"/>
                <w:rtl w:val="0"/>
              </w:rPr>
              <w:t xml:space="preserve">Feature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jc w:val="center"/>
              <w:rPr/>
            </w:pPr>
            <w:r w:rsidDel="00000000" w:rsidR="00000000" w:rsidRPr="00000000">
              <w:rPr>
                <w:b w:val="1"/>
                <w:bCs w:val="1"/>
                <w:rtl w:val="0"/>
              </w:rPr>
              <w:t xml:space="preserve">Publicly available product context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jc w:val="center"/>
              <w:rPr/>
            </w:pPr>
            <w:r w:rsidDel="00000000" w:rsidR="00000000" w:rsidRPr="00000000">
              <w:rPr>
                <w:b w:val="1"/>
                <w:bCs w:val="1"/>
                <w:rtl w:val="0"/>
              </w:rPr>
              <w:t xml:space="preserve">Learner-friendly interpretation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pPr>
            <w:r w:rsidDel="00000000" w:rsidR="00000000" w:rsidRPr="00000000">
              <w:rPr>
                <w:b w:val="1"/>
                <w:bCs w:val="1"/>
                <w:rtl w:val="0"/>
              </w:rPr>
              <w:t xml:space="preserve">Public source</w:t>
            </w:r>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Templates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Templates provide users with quick access to content frequently used in sequences, one-off emails, and single-compose emails.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Use a Template when you need a reusable starting point for a full email.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rPr/>
            </w:pPr>
            <w:hyperlink r:id="rId6">
              <w:r w:rsidDel="00000000" w:rsidR="00000000" w:rsidRPr="00000000">
                <w:rPr>
                  <w:color w:val="1155cc"/>
                  <w:u w:val="single"/>
                  <w:rtl w:val="0"/>
                </w:rPr>
                <w:t xml:space="preserve">How To Configure an Outreach Template</w:t>
              </w:r>
            </w:hyperlink>
            <w:r w:rsidDel="00000000" w:rsidR="00000000" w:rsidRPr="00000000">
              <w:rPr>
                <w:rtl w:val="0"/>
              </w:rPr>
            </w:r>
          </w:p>
        </w:tc>
      </w:tr>
      <w:tr>
        <w:trPr>
          <w:cantSplit w:val="0"/>
          <w:trHeight w:val="21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Snippets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Snippets are small pieces of text or images used to help craft and personalize emails quickly. When added to an email, the Snippet is placed wherever the cursor is located.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Use a Snippet when you need to add a reusable piece of content into a message you are already writing.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rPr/>
            </w:pPr>
            <w:hyperlink r:id="rId7">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19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Variables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Outreach variables can be used when composing templates, snippets, single emails, or bulk emails.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Use variables when the message should automatically pull in information about the prospect, sender, account, or another supported field.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rPr/>
            </w:pPr>
            <w:hyperlink r:id="rId8">
              <w:r w:rsidDel="00000000" w:rsidR="00000000" w:rsidRPr="00000000">
                <w:rPr>
                  <w:color w:val="1155cc"/>
                  <w:u w:val="single"/>
                  <w:rtl w:val="0"/>
                </w:rPr>
                <w:t xml:space="preserve">How do I see and select from the list of available Outreach variables?</w:t>
              </w:r>
            </w:hyperlink>
            <w:r w:rsidDel="00000000" w:rsidR="00000000" w:rsidRPr="00000000">
              <w:rPr>
                <w:rtl w:val="0"/>
              </w:rPr>
            </w:r>
          </w:p>
        </w:tc>
      </w:tr>
      <w:tr>
        <w:trPr>
          <w:cantSplit w:val="0"/>
          <w:trHeight w:val="21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Collections / content governance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Outreach publicly describes content governance as a way for admins to manage who can engage sequences, templates, and snippets through Collections and Teams.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Use Collections when content needs to be easier to find, organize, or govern by team, role, or use case.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rPr/>
            </w:pPr>
            <w:hyperlink r:id="rId9">
              <w:r w:rsidDel="00000000" w:rsidR="00000000" w:rsidRPr="00000000">
                <w:rPr>
                  <w:color w:val="1155cc"/>
                  <w:u w:val="single"/>
                  <w:rtl w:val="0"/>
                </w:rPr>
                <w:t xml:space="preserve">How to Enable Outreach Content Governance</w:t>
              </w:r>
            </w:hyperlink>
            <w:r w:rsidDel="00000000" w:rsidR="00000000" w:rsidRPr="00000000">
              <w:rPr>
                <w:rtl w:val="0"/>
              </w:rPr>
            </w:r>
          </w:p>
        </w:tc>
      </w:tr>
    </w:tbl>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p6sw5rw4zdz" w:id="3"/>
      <w:bookmarkEnd w:id="3"/>
      <w:r w:rsidDel="00000000" w:rsidR="00000000" w:rsidRPr="00000000">
        <w:rPr>
          <w:b w:val="1"/>
          <w:bCs w:val="1"/>
          <w:sz w:val="34"/>
          <w:szCs w:val="34"/>
          <w:rtl w:val="0"/>
        </w:rPr>
        <w:t xml:space="preserve">The challenge</w:t>
      </w:r>
    </w:p>
    <w:p w:rsidR="00000000" w:rsidDel="00000000" w:rsidP="00000000" w:rsidRDefault="00000000" w:rsidRPr="00000000" w14:paraId="0000001D">
      <w:pPr>
        <w:spacing w:after="240" w:before="240" w:lineRule="auto"/>
        <w:rPr/>
      </w:pPr>
      <w:r w:rsidDel="00000000" w:rsidR="00000000" w:rsidRPr="00000000">
        <w:rPr>
          <w:rtl w:val="0"/>
        </w:rPr>
        <w:t xml:space="preserve">Templates and Snippets are both reusable content tools, but users may not immediately understand when to use each one.</w:t>
      </w:r>
    </w:p>
    <w:p w:rsidR="00000000" w:rsidDel="00000000" w:rsidP="00000000" w:rsidRDefault="00000000" w:rsidRPr="00000000" w14:paraId="0000001E">
      <w:pPr>
        <w:spacing w:after="240" w:before="240" w:lineRule="auto"/>
        <w:rPr/>
      </w:pPr>
      <w:r w:rsidDel="00000000" w:rsidR="00000000" w:rsidRPr="00000000">
        <w:rPr>
          <w:rtl w:val="0"/>
        </w:rPr>
        <w:t xml:space="preserve">A traditional course or Help Center article can explain the difference, but users often need guidance at the moment they are composing an email, personalizing a message, building a sequence step, or choosing reusable content.</w:t>
      </w:r>
    </w:p>
    <w:p w:rsidR="00000000" w:rsidDel="00000000" w:rsidP="00000000" w:rsidRDefault="00000000" w:rsidRPr="00000000" w14:paraId="0000001F">
      <w:pPr>
        <w:spacing w:after="240" w:before="240" w:lineRule="auto"/>
        <w:rPr/>
      </w:pPr>
      <w:r w:rsidDel="00000000" w:rsidR="00000000" w:rsidRPr="00000000">
        <w:rPr>
          <w:rtl w:val="0"/>
        </w:rPr>
        <w:t xml:space="preserve">The challenge was to design a lightweight in-product learning experience that could help users:</w:t>
      </w:r>
    </w:p>
    <w:p w:rsidR="00000000" w:rsidDel="00000000" w:rsidP="00000000" w:rsidRDefault="00000000" w:rsidRPr="00000000" w14:paraId="00000020">
      <w:pPr>
        <w:numPr>
          <w:ilvl w:val="0"/>
          <w:numId w:val="1"/>
        </w:numPr>
        <w:spacing w:after="0" w:afterAutospacing="0" w:before="240" w:lineRule="auto"/>
        <w:ind w:left="720" w:hanging="360"/>
      </w:pPr>
      <w:r w:rsidDel="00000000" w:rsidR="00000000" w:rsidRPr="00000000">
        <w:rPr>
          <w:rtl w:val="0"/>
        </w:rPr>
        <w:t xml:space="preserve">Understand the difference between Templates and Snippets</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tl w:val="0"/>
        </w:rPr>
        <w:t xml:space="preserve">Choose the right content type for the task</w:t>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rtl w:val="0"/>
        </w:rPr>
        <w:t xml:space="preserve">Apply reusable content confidently inside the workflow</w:t>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rtl w:val="0"/>
        </w:rPr>
        <w:t xml:space="preserve">Use public support resources when they need deeper help</w:t>
      </w:r>
    </w:p>
    <w:p w:rsidR="00000000" w:rsidDel="00000000" w:rsidP="00000000" w:rsidRDefault="00000000" w:rsidRPr="00000000" w14:paraId="00000024">
      <w:pPr>
        <w:numPr>
          <w:ilvl w:val="0"/>
          <w:numId w:val="1"/>
        </w:numPr>
        <w:spacing w:after="240" w:before="0" w:beforeAutospacing="0" w:lineRule="auto"/>
        <w:ind w:left="720" w:hanging="360"/>
      </w:pPr>
      <w:r w:rsidDel="00000000" w:rsidR="00000000" w:rsidRPr="00000000">
        <w:rPr>
          <w:rtl w:val="0"/>
        </w:rPr>
        <w:t xml:space="preserve">Build confidence without leaving the product experience</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xljlbrtlgqhw" w:id="4"/>
      <w:bookmarkEnd w:id="4"/>
      <w:r w:rsidDel="00000000" w:rsidR="00000000" w:rsidRPr="00000000">
        <w:rPr>
          <w:b w:val="1"/>
          <w:bCs w:val="1"/>
          <w:sz w:val="34"/>
          <w:szCs w:val="34"/>
          <w:rtl w:val="0"/>
        </w:rPr>
        <w:t xml:space="preserve">Key learning question</w:t>
      </w:r>
    </w:p>
    <w:p w:rsidR="00000000" w:rsidDel="00000000" w:rsidP="00000000" w:rsidRDefault="00000000" w:rsidRPr="00000000" w14:paraId="00000026">
      <w:pPr>
        <w:spacing w:after="240" w:before="240" w:lineRule="auto"/>
        <w:rPr/>
      </w:pPr>
      <w:r w:rsidDel="00000000" w:rsidR="00000000" w:rsidRPr="00000000">
        <w:rPr>
          <w:rtl w:val="0"/>
        </w:rPr>
        <w:t xml:space="preserve">How can contextual in-product guidance help users understand, choose, and apply Templates and Snippets more effectively while they are working?</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dfefck87c1q" w:id="5"/>
      <w:bookmarkEnd w:id="5"/>
      <w:r w:rsidDel="00000000" w:rsidR="00000000" w:rsidRPr="00000000">
        <w:rPr>
          <w:b w:val="1"/>
          <w:bCs w:val="1"/>
          <w:sz w:val="34"/>
          <w:szCs w:val="34"/>
          <w:rtl w:val="0"/>
        </w:rPr>
        <w:t xml:space="preserve">Audience</w:t>
      </w:r>
    </w:p>
    <w:p w:rsidR="00000000" w:rsidDel="00000000" w:rsidP="00000000" w:rsidRDefault="00000000" w:rsidRPr="00000000" w14:paraId="00000028">
      <w:pPr>
        <w:spacing w:after="240" w:before="240" w:lineRule="auto"/>
        <w:rPr/>
      </w:pPr>
      <w:r w:rsidDel="00000000" w:rsidR="00000000" w:rsidRPr="00000000">
        <w:rPr>
          <w:rtl w:val="0"/>
        </w:rPr>
        <w:t xml:space="preserve">The proof of concept focused on customer-facing users and enablement partners who create, personalize, or manage reusable sales communication.</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88.9456869009584"/>
        <w:gridCol w:w="3488.8178913738016"/>
        <w:gridCol w:w="3982.23642172524"/>
        <w:tblGridChange w:id="0">
          <w:tblGrid>
            <w:gridCol w:w="1888.9456869009584"/>
            <w:gridCol w:w="3488.8178913738016"/>
            <w:gridCol w:w="3982.23642172524"/>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jc w:val="center"/>
              <w:rPr/>
            </w:pPr>
            <w:r w:rsidDel="00000000" w:rsidR="00000000" w:rsidRPr="00000000">
              <w:rPr>
                <w:b w:val="1"/>
                <w:bCs w:val="1"/>
                <w:rtl w:val="0"/>
              </w:rPr>
              <w:t xml:space="preserve">Audience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jc w:val="center"/>
              <w:rPr/>
            </w:pPr>
            <w:r w:rsidDel="00000000" w:rsidR="00000000" w:rsidRPr="00000000">
              <w:rPr>
                <w:b w:val="1"/>
                <w:bCs w:val="1"/>
                <w:rtl w:val="0"/>
              </w:rPr>
              <w:t xml:space="preserve">Likely need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jc w:val="center"/>
              <w:rPr/>
            </w:pPr>
            <w:r w:rsidDel="00000000" w:rsidR="00000000" w:rsidRPr="00000000">
              <w:rPr>
                <w:b w:val="1"/>
                <w:bCs w:val="1"/>
                <w:rtl w:val="0"/>
              </w:rPr>
              <w:t xml:space="preserve">In-product learning opportunity</w:t>
            </w:r>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Account executives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Quickly personalize outreach while maintaining quality and consistency.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Help users choose between a full-message Template and a smaller reusable Snippet.</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XDRs / SDRs / BDRs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Move quickly through high-volume workflows while keeping messages relevant.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Provide quick guidance while composing or updating email content.</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Managers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Support team consistency and adoption of approved content.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Reinforce when to use shared content and where to find it.</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Admins / enablement partners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Help teams use reusable content correctly and consistently.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Connect users to public help resources, governance concepts, and content organization guidance.</w:t>
            </w:r>
          </w:p>
        </w:tc>
      </w:tr>
    </w:tbl>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941rr5lr28ee" w:id="6"/>
      <w:bookmarkEnd w:id="6"/>
      <w:r w:rsidDel="00000000" w:rsidR="00000000" w:rsidRPr="00000000">
        <w:rPr>
          <w:b w:val="1"/>
          <w:bCs w:val="1"/>
          <w:sz w:val="34"/>
          <w:szCs w:val="34"/>
          <w:rtl w:val="0"/>
        </w:rPr>
        <w:t xml:space="preserve">Learning goals</w:t>
      </w:r>
    </w:p>
    <w:p w:rsidR="00000000" w:rsidDel="00000000" w:rsidP="00000000" w:rsidRDefault="00000000" w:rsidRPr="00000000" w14:paraId="00000039">
      <w:pPr>
        <w:spacing w:after="240" w:before="240" w:lineRule="auto"/>
        <w:rPr/>
      </w:pPr>
      <w:r w:rsidDel="00000000" w:rsidR="00000000" w:rsidRPr="00000000">
        <w:rPr>
          <w:rtl w:val="0"/>
        </w:rPr>
        <w:t xml:space="preserve">The proof of concept was designed to help users:</w:t>
      </w:r>
    </w:p>
    <w:tbl>
      <w:tblPr>
        <w:tblStyle w:val="Table3"/>
        <w:tblW w:w="92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5"/>
        <w:gridCol w:w="7595"/>
        <w:tblGridChange w:id="0">
          <w:tblGrid>
            <w:gridCol w:w="1625"/>
            <w:gridCol w:w="7595"/>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jc w:val="center"/>
              <w:rPr/>
            </w:pPr>
            <w:r w:rsidDel="00000000" w:rsidR="00000000" w:rsidRPr="00000000">
              <w:rPr>
                <w:b w:val="1"/>
                <w:bCs w:val="1"/>
                <w:rtl w:val="0"/>
              </w:rPr>
              <w:t xml:space="preserve">Learning goal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jc w:val="center"/>
              <w:rPr/>
            </w:pPr>
            <w:r w:rsidDel="00000000" w:rsidR="00000000" w:rsidRPr="00000000">
              <w:rPr>
                <w:b w:val="1"/>
                <w:bCs w:val="1"/>
                <w:rtl w:val="0"/>
              </w:rPr>
              <w:t xml:space="preserve">What the user should be able to do</w:t>
            </w: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Distinguish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Explain the difference between a Template and a Snippet.</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Choose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Select the right reusable content type based on the task.</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Apply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Insert and customize content in a message or workflow.</w:t>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Personalize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Recognize when variables or manual edits may be needed.</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Troubleshoot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Know where to go if content is missing, variables are not working, or the wrong content appears.</w:t>
            </w:r>
          </w:p>
        </w:tc>
      </w:tr>
    </w:tbl>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v257onguvxqz" w:id="7"/>
      <w:bookmarkEnd w:id="7"/>
      <w:r w:rsidDel="00000000" w:rsidR="00000000" w:rsidRPr="00000000">
        <w:rPr>
          <w:b w:val="1"/>
          <w:bCs w:val="1"/>
          <w:sz w:val="34"/>
          <w:szCs w:val="34"/>
          <w:rtl w:val="0"/>
        </w:rPr>
        <w:t xml:space="preserve">Design strategy</w:t>
      </w:r>
    </w:p>
    <w:p w:rsidR="00000000" w:rsidDel="00000000" w:rsidP="00000000" w:rsidRDefault="00000000" w:rsidRPr="00000000" w14:paraId="00000047">
      <w:pPr>
        <w:spacing w:after="240" w:before="240" w:lineRule="auto"/>
        <w:rPr/>
      </w:pPr>
      <w:r w:rsidDel="00000000" w:rsidR="00000000" w:rsidRPr="00000000">
        <w:rPr>
          <w:rtl w:val="0"/>
        </w:rPr>
        <w:t xml:space="preserve">I designed the experience around a layered learning model.</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1.7224880382776"/>
        <w:gridCol w:w="3423.5406698564593"/>
        <w:gridCol w:w="4214.736842105263"/>
        <w:tblGridChange w:id="0">
          <w:tblGrid>
            <w:gridCol w:w="1721.7224880382776"/>
            <w:gridCol w:w="3423.5406698564593"/>
            <w:gridCol w:w="4214.736842105263"/>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jc w:val="center"/>
              <w:rPr/>
            </w:pPr>
            <w:r w:rsidDel="00000000" w:rsidR="00000000" w:rsidRPr="00000000">
              <w:rPr>
                <w:b w:val="1"/>
                <w:bCs w:val="1"/>
                <w:rtl w:val="0"/>
              </w:rPr>
              <w:t xml:space="preserve">Layer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b w:val="1"/>
                <w:bCs w:val="1"/>
                <w:rtl w:val="0"/>
              </w:rPr>
              <w:t xml:space="preserve">Purpose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b w:val="1"/>
                <w:bCs w:val="1"/>
                <w:rtl w:val="0"/>
              </w:rPr>
              <w:t xml:space="preserve">Example experience</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t xml:space="preserve">Awareness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Introduce the difference between Templates and Snippets.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A short tooltip or guide explaining when to use each content type.</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Decision support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Help users choose the right option in context.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A side-by-side comparison card near the compose or content selection experience.</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Application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Help users take action without leaving the workflow.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A short guided step that points users to the Template or Snippet picker.</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Reinforcement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Support repeat use and reduce confusion.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A checklist or reminder that encourages users to review variables and personalize before sending.</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Deeper help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Connect users to public documentation when they need more detail.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Links to relevant Outreach Help Center articles.</w:t>
            </w:r>
          </w:p>
        </w:tc>
      </w:tr>
    </w:tbl>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vh6qxgqgpom8" w:id="8"/>
      <w:bookmarkEnd w:id="8"/>
      <w:r w:rsidDel="00000000" w:rsidR="00000000" w:rsidRPr="00000000">
        <w:rPr>
          <w:b w:val="1"/>
          <w:bCs w:val="1"/>
          <w:sz w:val="34"/>
          <w:szCs w:val="34"/>
          <w:rtl w:val="0"/>
        </w:rPr>
        <w:t xml:space="preserve">Proposed in-product flow</w:t>
      </w:r>
    </w:p>
    <w:tbl>
      <w:tblPr>
        <w:tblStyle w:val="Table5"/>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1890"/>
        <w:gridCol w:w="2490"/>
        <w:gridCol w:w="1800"/>
        <w:gridCol w:w="2430"/>
        <w:tblGridChange w:id="0">
          <w:tblGrid>
            <w:gridCol w:w="765"/>
            <w:gridCol w:w="1890"/>
            <w:gridCol w:w="2490"/>
            <w:gridCol w:w="1800"/>
            <w:gridCol w:w="2430"/>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b w:val="1"/>
                <w:bCs w:val="1"/>
                <w:rtl w:val="0"/>
              </w:rPr>
              <w:t xml:space="preserve">Step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pPr>
            <w:r w:rsidDel="00000000" w:rsidR="00000000" w:rsidRPr="00000000">
              <w:rPr>
                <w:b w:val="1"/>
                <w:bCs w:val="1"/>
                <w:rtl w:val="0"/>
              </w:rPr>
              <w:t xml:space="preserve">User moment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pPr>
            <w:r w:rsidDel="00000000" w:rsidR="00000000" w:rsidRPr="00000000">
              <w:rPr>
                <w:b w:val="1"/>
                <w:bCs w:val="1"/>
                <w:rtl w:val="0"/>
              </w:rPr>
              <w:t xml:space="preserve">In-app guidance goal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pPr>
            <w:r w:rsidDel="00000000" w:rsidR="00000000" w:rsidRPr="00000000">
              <w:rPr>
                <w:b w:val="1"/>
                <w:bCs w:val="1"/>
                <w:rtl w:val="0"/>
              </w:rPr>
              <w:t xml:space="preserve">Suggested UI pattern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jc w:val="center"/>
              <w:rPr/>
            </w:pPr>
            <w:r w:rsidDel="00000000" w:rsidR="00000000" w:rsidRPr="00000000">
              <w:rPr>
                <w:b w:val="1"/>
                <w:bCs w:val="1"/>
                <w:rtl w:val="0"/>
              </w:rPr>
              <w:t xml:space="preserve">Relevant public Help Center link</w:t>
            </w:r>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User enters an email composition or reusable content workflow.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Introduce the idea that Templates and Snippets support different content needs.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Tooltip, guide launcher, or small welcome card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rPr/>
            </w:pPr>
            <w:hyperlink r:id="rId10">
              <w:r w:rsidDel="00000000" w:rsidR="00000000" w:rsidRPr="00000000">
                <w:rPr>
                  <w:color w:val="1155cc"/>
                  <w:u w:val="single"/>
                  <w:rtl w:val="0"/>
                </w:rPr>
                <w:t xml:space="preserve">Outreach Glossary</w:t>
              </w:r>
            </w:hyperlink>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User sees Template and Snippet options.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Clarify the difference between a full reusable email and a reusable content block.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Side-by-side comparison card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rPr/>
            </w:pPr>
            <w:hyperlink r:id="rId11">
              <w:r w:rsidDel="00000000" w:rsidR="00000000" w:rsidRPr="00000000">
                <w:rPr>
                  <w:color w:val="1155cc"/>
                  <w:u w:val="single"/>
                  <w:rtl w:val="0"/>
                </w:rPr>
                <w:t xml:space="preserve">How To Configure an Outreach Template</w:t>
              </w:r>
            </w:hyperlink>
            <w:r w:rsidDel="00000000" w:rsidR="00000000" w:rsidRPr="00000000">
              <w:rPr>
                <w:rtl w:val="0"/>
              </w:rPr>
              <w:t xml:space="preserve"> and</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t xml:space="preserve">User selects or applies a Template.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t xml:space="preserve">Remind the user to review the message before using 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rtl w:val="0"/>
              </w:rPr>
              <w:t xml:space="preserve">Inline checklist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rPr/>
            </w:pPr>
            <w:hyperlink r:id="rId14">
              <w:r w:rsidDel="00000000" w:rsidR="00000000" w:rsidRPr="00000000">
                <w:rPr>
                  <w:color w:val="1155cc"/>
                  <w:u w:val="single"/>
                  <w:rtl w:val="0"/>
                </w:rPr>
                <w:t xml:space="preserve">How To Add Outreach Templates in Gmail</w:t>
              </w:r>
            </w:hyperlink>
            <w:r w:rsidDel="00000000" w:rsidR="00000000" w:rsidRPr="00000000">
              <w:rPr>
                <w:rtl w:val="0"/>
              </w:rPr>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t xml:space="preserve">User selects or applies a Snippet.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rtl w:val="0"/>
              </w:rPr>
              <w:t xml:space="preserve">Explain that the Snippet is inserted where the cursor is placed.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rPr/>
            </w:pPr>
            <w:r w:rsidDel="00000000" w:rsidR="00000000" w:rsidRPr="00000000">
              <w:rPr>
                <w:rtl w:val="0"/>
              </w:rPr>
              <w:t xml:space="preserve">Contextual tooltip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rPr/>
            </w:pPr>
            <w:hyperlink r:id="rId15">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rtl w:val="0"/>
              </w:rPr>
              <w:t xml:space="preserve">User works with variables.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Reinforce the need to review variable formatting and population before sending.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Review reminder or validation prompt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rPr/>
            </w:pPr>
            <w:hyperlink r:id="rId16">
              <w:r w:rsidDel="00000000" w:rsidR="00000000" w:rsidRPr="00000000">
                <w:rPr>
                  <w:color w:val="1155cc"/>
                  <w:u w:val="single"/>
                  <w:rtl w:val="0"/>
                </w:rPr>
                <w:t xml:space="preserve">Outreach Variables Overview</w:t>
              </w:r>
            </w:hyperlink>
            <w:r w:rsidDel="00000000" w:rsidR="00000000" w:rsidRPr="00000000">
              <w:rPr>
                <w:rtl w:val="0"/>
              </w:rPr>
              <w:t xml:space="preserve"> and</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Why are my variables not populating in my test preview?</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User cannot find expected content.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Route the user to troubleshooting guidance.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Help link or expandable support card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rPr/>
            </w:pPr>
            <w:hyperlink r:id="rId19">
              <w:r w:rsidDel="00000000" w:rsidR="00000000" w:rsidRPr="00000000">
                <w:rPr>
                  <w:color w:val="1155cc"/>
                  <w:u w:val="single"/>
                  <w:rtl w:val="0"/>
                </w:rPr>
                <w:t xml:space="preserve">Why are my templates &amp; snippets not appearing in my search when adding to an email or sequence?</w:t>
              </w:r>
            </w:hyperlink>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User needs team-specific or approved content.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Explain that content may be governed or organized by Collections and Teams.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“Find approved content” help card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rPr/>
            </w:pPr>
            <w:hyperlink r:id="rId20">
              <w:r w:rsidDel="00000000" w:rsidR="00000000" w:rsidRPr="00000000">
                <w:rPr>
                  <w:color w:val="1155cc"/>
                  <w:u w:val="single"/>
                  <w:rtl w:val="0"/>
                </w:rPr>
                <w:t xml:space="preserve">How to Enable Outreach Content Governance</w:t>
              </w:r>
            </w:hyperlink>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User is building or editing a sequence step.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t xml:space="preserve">Show how reusable content can support sequence email workflows.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rPr/>
            </w:pPr>
            <w:r w:rsidDel="00000000" w:rsidR="00000000" w:rsidRPr="00000000">
              <w:rPr>
                <w:rtl w:val="0"/>
              </w:rPr>
              <w:t xml:space="preserve">Contextual guidance inside sequence step workflow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rPr/>
            </w:pPr>
            <w:hyperlink r:id="rId21">
              <w:r w:rsidDel="00000000" w:rsidR="00000000" w:rsidRPr="00000000">
                <w:rPr>
                  <w:color w:val="1155cc"/>
                  <w:u w:val="single"/>
                  <w:rtl w:val="0"/>
                </w:rPr>
                <w:t xml:space="preserve">How to add a template to a sequence step?</w:t>
              </w:r>
            </w:hyperlink>
            <w:r w:rsidDel="00000000" w:rsidR="00000000" w:rsidRPr="00000000">
              <w:rPr>
                <w:rtl w:val="0"/>
              </w:rPr>
            </w:r>
          </w:p>
        </w:tc>
      </w:tr>
    </w:tbl>
    <w:p w:rsidR="00000000" w:rsidDel="00000000" w:rsidP="00000000" w:rsidRDefault="00000000" w:rsidRPr="00000000" w14:paraId="00000088">
      <w:pPr>
        <w:pStyle w:val="Heading2"/>
        <w:keepNext w:val="0"/>
        <w:keepLines w:val="0"/>
        <w:spacing w:after="80" w:lineRule="auto"/>
        <w:rPr>
          <w:b w:val="1"/>
          <w:bCs w:val="1"/>
          <w:sz w:val="34"/>
          <w:szCs w:val="34"/>
        </w:rPr>
      </w:pPr>
      <w:bookmarkStart w:colFirst="0" w:colLast="0" w:name="_rfwn6xkvgtut" w:id="9"/>
      <w:bookmarkEnd w:id="9"/>
      <w:r w:rsidDel="00000000" w:rsidR="00000000" w:rsidRPr="00000000">
        <w:rPr>
          <w:b w:val="1"/>
          <w:bCs w:val="1"/>
          <w:sz w:val="34"/>
          <w:szCs w:val="34"/>
          <w:rtl w:val="0"/>
        </w:rPr>
        <w:t xml:space="preserve">Suggested in-app copy</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8.4595300261096"/>
        <w:gridCol w:w="1955.0913838120105"/>
        <w:gridCol w:w="3142.8093994778064"/>
        <w:gridCol w:w="2453.6396866840732"/>
        <w:tblGridChange w:id="0">
          <w:tblGrid>
            <w:gridCol w:w="1808.4595300261096"/>
            <w:gridCol w:w="1955.0913838120105"/>
            <w:gridCol w:w="3142.8093994778064"/>
            <w:gridCol w:w="2453.6396866840732"/>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jc w:val="center"/>
              <w:rPr/>
            </w:pPr>
            <w:r w:rsidDel="00000000" w:rsidR="00000000" w:rsidRPr="00000000">
              <w:rPr>
                <w:b w:val="1"/>
                <w:bCs w:val="1"/>
                <w:rtl w:val="0"/>
              </w:rPr>
              <w:t xml:space="preserve">Placement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jc w:val="center"/>
              <w:rPr/>
            </w:pPr>
            <w:r w:rsidDel="00000000" w:rsidR="00000000" w:rsidRPr="00000000">
              <w:rPr>
                <w:b w:val="1"/>
                <w:bCs w:val="1"/>
                <w:rtl w:val="0"/>
              </w:rPr>
              <w:t xml:space="preserve">Trigger or moment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jc w:val="center"/>
              <w:rPr/>
            </w:pPr>
            <w:r w:rsidDel="00000000" w:rsidR="00000000" w:rsidRPr="00000000">
              <w:rPr>
                <w:b w:val="1"/>
                <w:bCs w:val="1"/>
                <w:rtl w:val="0"/>
              </w:rPr>
              <w:t xml:space="preserve">Draft in-app copy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jc w:val="center"/>
              <w:rPr/>
            </w:pPr>
            <w:r w:rsidDel="00000000" w:rsidR="00000000" w:rsidRPr="00000000">
              <w:rPr>
                <w:b w:val="1"/>
                <w:bCs w:val="1"/>
                <w:rtl w:val="0"/>
              </w:rPr>
              <w:t xml:space="preserve">Help Center link</w:t>
            </w:r>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rPr/>
            </w:pPr>
            <w:r w:rsidDel="00000000" w:rsidR="00000000" w:rsidRPr="00000000">
              <w:rPr>
                <w:rtl w:val="0"/>
              </w:rPr>
              <w:t xml:space="preserve">Guide intro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rPr/>
            </w:pPr>
            <w:r w:rsidDel="00000000" w:rsidR="00000000" w:rsidRPr="00000000">
              <w:rPr>
                <w:rtl w:val="0"/>
              </w:rPr>
              <w:t xml:space="preserve">User opens the contextual guide.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rPr/>
            </w:pPr>
            <w:r w:rsidDel="00000000" w:rsidR="00000000" w:rsidRPr="00000000">
              <w:rPr>
                <w:rtl w:val="0"/>
              </w:rPr>
              <w:t xml:space="preserve">Templates and Snippets both help you reuse content, but they work differently. This quick guide can help you choose the right one.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rPr/>
            </w:pPr>
            <w:r w:rsidDel="00000000" w:rsidR="00000000" w:rsidRPr="00000000">
              <w:rPr>
                <w:rtl w:val="0"/>
              </w:rPr>
              <w:t xml:space="preserve">None</w:t>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rPr/>
            </w:pPr>
            <w:r w:rsidDel="00000000" w:rsidR="00000000" w:rsidRPr="00000000">
              <w:rPr>
                <w:rtl w:val="0"/>
              </w:rPr>
              <w:t xml:space="preserve">Template tooltip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rPr/>
            </w:pPr>
            <w:r w:rsidDel="00000000" w:rsidR="00000000" w:rsidRPr="00000000">
              <w:rPr>
                <w:rtl w:val="0"/>
              </w:rPr>
              <w:t xml:space="preserve">User hovers over or selects Templates.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Use a Template when you want a reusable starting point for a full email. Review the subject, body, and personalization before using 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rPr/>
            </w:pPr>
            <w:hyperlink r:id="rId22">
              <w:r w:rsidDel="00000000" w:rsidR="00000000" w:rsidRPr="00000000">
                <w:rPr>
                  <w:color w:val="1155cc"/>
                  <w:u w:val="single"/>
                  <w:rtl w:val="0"/>
                </w:rPr>
                <w:t xml:space="preserve">How To Configure an Outreach Template</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rPr/>
            </w:pPr>
            <w:r w:rsidDel="00000000" w:rsidR="00000000" w:rsidRPr="00000000">
              <w:rPr>
                <w:rtl w:val="0"/>
              </w:rPr>
              <w:t xml:space="preserve">Snippet tooltip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rPr/>
            </w:pPr>
            <w:r w:rsidDel="00000000" w:rsidR="00000000" w:rsidRPr="00000000">
              <w:rPr>
                <w:rtl w:val="0"/>
              </w:rPr>
              <w:t xml:space="preserve">User hovers over or selects Snippets.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Use a Snippet when you want to add a smaller reusable block of text or an image into the message you are already writing.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rPr/>
            </w:pPr>
            <w:hyperlink r:id="rId23">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rPr/>
            </w:pPr>
            <w:r w:rsidDel="00000000" w:rsidR="00000000" w:rsidRPr="00000000">
              <w:rPr>
                <w:rtl w:val="0"/>
              </w:rPr>
              <w:t xml:space="preserve">Cursor reminder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rPr/>
            </w:pPr>
            <w:r w:rsidDel="00000000" w:rsidR="00000000" w:rsidRPr="00000000">
              <w:rPr>
                <w:rtl w:val="0"/>
              </w:rPr>
              <w:t xml:space="preserve">User opens Snippets from a compose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pPr>
            <w:r w:rsidDel="00000000" w:rsidR="00000000" w:rsidRPr="00000000">
              <w:rPr>
                <w:rtl w:val="0"/>
              </w:rPr>
              <w:t xml:space="preserve">Snippets are inserted where your cursor is placed. Click into the message where you want the content to appear before adding one.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rPr/>
            </w:pPr>
            <w:hyperlink r:id="rId24">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rPr/>
            </w:pPr>
            <w:r w:rsidDel="00000000" w:rsidR="00000000" w:rsidRPr="00000000">
              <w:rPr>
                <w:rtl w:val="0"/>
              </w:rPr>
              <w:t xml:space="preserve">Decision card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rPr/>
            </w:pPr>
            <w:r w:rsidDel="00000000" w:rsidR="00000000" w:rsidRPr="00000000">
              <w:rPr>
                <w:rtl w:val="0"/>
              </w:rPr>
              <w:t xml:space="preserve">User opens guidance from a help launcher.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rPr/>
            </w:pPr>
            <w:r w:rsidDel="00000000" w:rsidR="00000000" w:rsidRPr="00000000">
              <w:rPr>
                <w:rtl w:val="0"/>
              </w:rPr>
              <w:t xml:space="preserve">Need a full email? Start with a Template. Need a reusable phrase, paragraph, image, or answer? Add a Snippet.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rPr/>
            </w:pPr>
            <w:hyperlink r:id="rId25">
              <w:r w:rsidDel="00000000" w:rsidR="00000000" w:rsidRPr="00000000">
                <w:rPr>
                  <w:color w:val="1155cc"/>
                  <w:u w:val="single"/>
                  <w:rtl w:val="0"/>
                </w:rPr>
                <w:t xml:space="preserve">How To Configure an Outreach Template</w:t>
              </w:r>
            </w:hyperlink>
            <w:r w:rsidDel="00000000" w:rsidR="00000000" w:rsidRPr="00000000">
              <w:rPr>
                <w:rtl w:val="0"/>
              </w:rPr>
              <w:t xml:space="preserve"> and</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rPr/>
            </w:pPr>
            <w:r w:rsidDel="00000000" w:rsidR="00000000" w:rsidRPr="00000000">
              <w:rPr>
                <w:rtl w:val="0"/>
              </w:rPr>
              <w:t xml:space="preserve">Variables reminder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rPr/>
            </w:pPr>
            <w:r w:rsidDel="00000000" w:rsidR="00000000" w:rsidRPr="00000000">
              <w:rPr>
                <w:rtl w:val="0"/>
              </w:rPr>
              <w:t xml:space="preserve">User inserts reusable content with variables.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rPr/>
            </w:pPr>
            <w:r w:rsidDel="00000000" w:rsidR="00000000" w:rsidRPr="00000000">
              <w:rPr>
                <w:rtl w:val="0"/>
              </w:rPr>
              <w:t xml:space="preserve">Before sending, check that variables are populated and the message still sounds personal.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rPr/>
            </w:pPr>
            <w:hyperlink r:id="rId28">
              <w:r w:rsidDel="00000000" w:rsidR="00000000" w:rsidRPr="00000000">
                <w:rPr>
                  <w:color w:val="1155cc"/>
                  <w:u w:val="single"/>
                  <w:rtl w:val="0"/>
                </w:rPr>
                <w:t xml:space="preserve">How do I see and select from the list of available Outreach variables?</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t xml:space="preserve">Variable troubleshooting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rPr/>
            </w:pPr>
            <w:r w:rsidDel="00000000" w:rsidR="00000000" w:rsidRPr="00000000">
              <w:rPr>
                <w:rtl w:val="0"/>
              </w:rPr>
              <w:t xml:space="preserve">User previews or tests content and variables do not appear correctly.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rPr/>
            </w:pPr>
            <w:r w:rsidDel="00000000" w:rsidR="00000000" w:rsidRPr="00000000">
              <w:rPr>
                <w:rtl w:val="0"/>
              </w:rPr>
              <w:t xml:space="preserve">If variables are not populating, check formatting and make sure the needed field information exists before using the message.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rPr/>
            </w:pPr>
            <w:hyperlink r:id="rId29">
              <w:r w:rsidDel="00000000" w:rsidR="00000000" w:rsidRPr="00000000">
                <w:rPr>
                  <w:color w:val="1155cc"/>
                  <w:u w:val="single"/>
                  <w:rtl w:val="0"/>
                </w:rPr>
                <w:t xml:space="preserve">Why are my variables not populating in my test preview?</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tl w:val="0"/>
              </w:rPr>
              <w:t xml:space="preserve">Missing content help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User searches for a Template or Snippet and cannot find 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If expected content is not appearing, check browser setup, access path, available permissions, or content organization.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rPr/>
            </w:pPr>
            <w:hyperlink r:id="rId30">
              <w:r w:rsidDel="00000000" w:rsidR="00000000" w:rsidRPr="00000000">
                <w:rPr>
                  <w:color w:val="1155cc"/>
                  <w:u w:val="single"/>
                  <w:rtl w:val="0"/>
                </w:rPr>
                <w:t xml:space="preserve">Why are my templates &amp; snippets not appearing in my search when adding to an email or sequence?</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rtl w:val="0"/>
              </w:rPr>
              <w:t xml:space="preserve">Collection note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User is looking for team-specific content.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Some content may be organized by Collection. Use available filters or dropdowns to find content for your team or workflow.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rPr/>
            </w:pPr>
            <w:hyperlink r:id="rId31">
              <w:r w:rsidDel="00000000" w:rsidR="00000000" w:rsidRPr="00000000">
                <w:rPr>
                  <w:color w:val="1155cc"/>
                  <w:u w:val="single"/>
                  <w:rtl w:val="0"/>
                </w:rPr>
                <w:t xml:space="preserve">How to Enable Outreach Content Governance</w:t>
              </w:r>
            </w:hyperlink>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Copy/paste reminder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User pastes content into a message or template.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t xml:space="preserve">Pasted content may bring hidden formatting with it. Review spacing, links, and formatting before saving or sending.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rPr/>
            </w:pPr>
            <w:hyperlink r:id="rId32">
              <w:r w:rsidDel="00000000" w:rsidR="00000000" w:rsidRPr="00000000">
                <w:rPr>
                  <w:color w:val="1155cc"/>
                  <w:u w:val="single"/>
                  <w:rtl w:val="0"/>
                </w:rPr>
                <w:t xml:space="preserve">Can you copy and paste into a message or template?</w:t>
              </w:r>
            </w:hyperlink>
            <w:r w:rsidDel="00000000" w:rsidR="00000000" w:rsidRPr="00000000">
              <w:rPr>
                <w:rtl w:val="0"/>
              </w:rPr>
            </w:r>
          </w:p>
        </w:tc>
      </w:tr>
    </w:tbl>
    <w:p w:rsidR="00000000" w:rsidDel="00000000" w:rsidP="00000000" w:rsidRDefault="00000000" w:rsidRPr="00000000" w14:paraId="000000B5">
      <w:pPr>
        <w:pStyle w:val="Heading2"/>
        <w:keepNext w:val="0"/>
        <w:keepLines w:val="0"/>
        <w:spacing w:after="80" w:lineRule="auto"/>
        <w:rPr>
          <w:b w:val="1"/>
          <w:bCs w:val="1"/>
          <w:sz w:val="34"/>
          <w:szCs w:val="34"/>
        </w:rPr>
      </w:pPr>
      <w:bookmarkStart w:colFirst="0" w:colLast="0" w:name="_4wtgdlzgwqw" w:id="10"/>
      <w:bookmarkEnd w:id="10"/>
      <w:r w:rsidDel="00000000" w:rsidR="00000000" w:rsidRPr="00000000">
        <w:rPr>
          <w:b w:val="1"/>
          <w:bCs w:val="1"/>
          <w:sz w:val="34"/>
          <w:szCs w:val="34"/>
          <w:rtl w:val="0"/>
        </w:rPr>
        <w:t xml:space="preserve">Suggested screenshot and visual plan</w:t>
      </w:r>
    </w:p>
    <w:p w:rsidR="00000000" w:rsidDel="00000000" w:rsidP="00000000" w:rsidRDefault="00000000" w:rsidRPr="00000000" w14:paraId="000000B6">
      <w:pPr>
        <w:spacing w:after="240" w:before="240" w:lineRule="auto"/>
        <w:rPr/>
      </w:pPr>
      <w:r w:rsidDel="00000000" w:rsidR="00000000" w:rsidRPr="00000000">
        <w:rPr>
          <w:rtl w:val="0"/>
        </w:rPr>
        <w:t xml:space="preserve">For portfolio safety, I would use original visuals rather than Outreach screenshots. The goal is to show the learning design pattern, not expose or reproduce product UI.</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4386422976504"/>
        <w:gridCol w:w="2585.6083550913836"/>
        <w:gridCol w:w="2233.6919060052223"/>
        <w:gridCol w:w="2644.261096605744"/>
        <w:tblGridChange w:id="0">
          <w:tblGrid>
            <w:gridCol w:w="1896.4386422976504"/>
            <w:gridCol w:w="2585.6083550913836"/>
            <w:gridCol w:w="2233.6919060052223"/>
            <w:gridCol w:w="2644.261096605744"/>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jc w:val="center"/>
              <w:rPr/>
            </w:pPr>
            <w:r w:rsidDel="00000000" w:rsidR="00000000" w:rsidRPr="00000000">
              <w:rPr>
                <w:b w:val="1"/>
                <w:bCs w:val="1"/>
                <w:rtl w:val="0"/>
              </w:rPr>
              <w:t xml:space="preserve">Visual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jc w:val="center"/>
              <w:rPr/>
            </w:pPr>
            <w:r w:rsidDel="00000000" w:rsidR="00000000" w:rsidRPr="00000000">
              <w:rPr>
                <w:b w:val="1"/>
                <w:bCs w:val="1"/>
                <w:rtl w:val="0"/>
              </w:rPr>
              <w:t xml:space="preserve">What to show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jc w:val="center"/>
              <w:rPr/>
            </w:pPr>
            <w:r w:rsidDel="00000000" w:rsidR="00000000" w:rsidRPr="00000000">
              <w:rPr>
                <w:b w:val="1"/>
                <w:bCs w:val="1"/>
                <w:rtl w:val="0"/>
              </w:rPr>
              <w:t xml:space="preserve">How to create it safely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jc w:val="center"/>
              <w:rPr/>
            </w:pPr>
            <w:r w:rsidDel="00000000" w:rsidR="00000000" w:rsidRPr="00000000">
              <w:rPr>
                <w:b w:val="1"/>
                <w:bCs w:val="1"/>
                <w:rtl w:val="0"/>
              </w:rPr>
              <w:t xml:space="preserve">Suggested caption</w:t>
            </w:r>
            <w:r w:rsidDel="00000000" w:rsidR="00000000" w:rsidRPr="00000000">
              <w:rPr>
                <w:rtl w:val="0"/>
              </w:rPr>
            </w:r>
          </w:p>
        </w:tc>
      </w:tr>
      <w:tr>
        <w:trPr>
          <w:cantSplit w:val="0"/>
          <w:trHeight w:val="1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rtl w:val="0"/>
              </w:rPr>
              <w:t xml:space="preserve">Visual 1: Workflow map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A simple diagram showing where in-product guidance appears in the user journey.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t xml:space="preserve">Create a generic flowchart in Figma, Canva, or PowerPoint.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t xml:space="preserve">“Workflow map showing where contextual guidance could support reusable content decisions.”</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rPr/>
            </w:pPr>
            <w:r w:rsidDel="00000000" w:rsidR="00000000" w:rsidRPr="00000000">
              <w:rPr>
                <w:rtl w:val="0"/>
              </w:rPr>
              <w:t xml:space="preserve">Visual 2: Template vs. Snippet decision card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rPr/>
            </w:pPr>
            <w:r w:rsidDel="00000000" w:rsidR="00000000" w:rsidRPr="00000000">
              <w:rPr>
                <w:rtl w:val="0"/>
              </w:rPr>
              <w:t xml:space="preserve">A mock card comparing when to use each content type.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t xml:space="preserve">Use generic UI boxes and your own copy. Do not recreate Outreach UI exactly.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rPr/>
            </w:pPr>
            <w:r w:rsidDel="00000000" w:rsidR="00000000" w:rsidRPr="00000000">
              <w:rPr>
                <w:rtl w:val="0"/>
              </w:rPr>
              <w:t xml:space="preserve">“Decision-support card designed to help users choose between a Template and a Snippet.”</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rPr/>
            </w:pPr>
            <w:r w:rsidDel="00000000" w:rsidR="00000000" w:rsidRPr="00000000">
              <w:rPr>
                <w:rtl w:val="0"/>
              </w:rPr>
              <w:t xml:space="preserve">Visual 3: Snippet tooltip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rPr/>
            </w:pPr>
            <w:r w:rsidDel="00000000" w:rsidR="00000000" w:rsidRPr="00000000">
              <w:rPr>
                <w:rtl w:val="0"/>
              </w:rPr>
              <w:t xml:space="preserve">A tooltip pointing to a generic “Snippets” button.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rPr/>
            </w:pPr>
            <w:r w:rsidDel="00000000" w:rsidR="00000000" w:rsidRPr="00000000">
              <w:rPr>
                <w:rtl w:val="0"/>
              </w:rPr>
              <w:t xml:space="preserve">Use a neutral wireframe with placeholder UI.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rPr/>
            </w:pPr>
            <w:r w:rsidDel="00000000" w:rsidR="00000000" w:rsidRPr="00000000">
              <w:rPr>
                <w:rtl w:val="0"/>
              </w:rPr>
              <w:t xml:space="preserve">“Contextual tooltip explaining that Snippets are inserted where the cursor is placed.”</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rPr/>
            </w:pPr>
            <w:r w:rsidDel="00000000" w:rsidR="00000000" w:rsidRPr="00000000">
              <w:rPr>
                <w:rtl w:val="0"/>
              </w:rPr>
              <w:t xml:space="preserve">Visual 4: Template review checklist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rPr/>
            </w:pPr>
            <w:r w:rsidDel="00000000" w:rsidR="00000000" w:rsidRPr="00000000">
              <w:rPr>
                <w:rtl w:val="0"/>
              </w:rPr>
              <w:t xml:space="preserve">A checklist reminding users to review subject, body, variables, and personalization.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rPr/>
            </w:pPr>
            <w:r w:rsidDel="00000000" w:rsidR="00000000" w:rsidRPr="00000000">
              <w:rPr>
                <w:rtl w:val="0"/>
              </w:rPr>
              <w:t xml:space="preserve">Create an original checklist mockup.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rPr/>
            </w:pPr>
            <w:r w:rsidDel="00000000" w:rsidR="00000000" w:rsidRPr="00000000">
              <w:rPr>
                <w:rtl w:val="0"/>
              </w:rPr>
              <w:t xml:space="preserve">“Inline checklist supporting message quality before sending.”</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Visual 5: Help resource panel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rtl w:val="0"/>
              </w:rPr>
              <w:t xml:space="preserve">A small panel linking to public Help Center articles.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Use your own layout and link to public resources.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“Help panel connecting in-product guidance to deeper support content.”</w:t>
            </w:r>
          </w:p>
        </w:tc>
      </w:tr>
      <w:tr>
        <w:trPr>
          <w:cantSplit w:val="0"/>
          <w:trHeight w:val="13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tl w:val="0"/>
              </w:rPr>
              <w:t xml:space="preserve">Visual 6: Measurement model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t xml:space="preserve">A simple table or diagram connecting guide engagement to adoption signals.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t xml:space="preserve">Use generalized metrics only.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t xml:space="preserve">“Measurement model for evaluating in-product learning engagement and workflow impact.”</w:t>
            </w:r>
          </w:p>
        </w:tc>
      </w:tr>
    </w:tbl>
    <w:p w:rsidR="00000000" w:rsidDel="00000000" w:rsidP="00000000" w:rsidRDefault="00000000" w:rsidRPr="00000000" w14:paraId="000000D3">
      <w:pPr>
        <w:pStyle w:val="Heading2"/>
        <w:keepNext w:val="0"/>
        <w:keepLines w:val="0"/>
        <w:spacing w:after="80" w:lineRule="auto"/>
        <w:rPr>
          <w:b w:val="1"/>
          <w:bCs w:val="1"/>
          <w:sz w:val="34"/>
          <w:szCs w:val="34"/>
        </w:rPr>
      </w:pPr>
      <w:bookmarkStart w:colFirst="0" w:colLast="0" w:name="_5ccpluv2def8" w:id="11"/>
      <w:bookmarkEnd w:id="11"/>
      <w:r w:rsidDel="00000000" w:rsidR="00000000" w:rsidRPr="00000000">
        <w:rPr>
          <w:b w:val="1"/>
          <w:bCs w:val="1"/>
          <w:sz w:val="34"/>
          <w:szCs w:val="34"/>
          <w:rtl w:val="0"/>
        </w:rPr>
        <w:t xml:space="preserve">Example mock screenshot copy</w:t>
      </w:r>
    </w:p>
    <w:p w:rsidR="00000000" w:rsidDel="00000000" w:rsidP="00000000" w:rsidRDefault="00000000" w:rsidRPr="00000000" w14:paraId="000000D4">
      <w:pPr>
        <w:spacing w:after="240" w:before="240" w:lineRule="auto"/>
        <w:rPr/>
      </w:pPr>
      <w:r w:rsidDel="00000000" w:rsidR="00000000" w:rsidRPr="00000000">
        <w:rPr>
          <w:rtl w:val="0"/>
        </w:rPr>
        <w:t xml:space="preserve">These examples can be used in recreated wireframes or mockups.</w:t>
      </w:r>
    </w:p>
    <w:p w:rsidR="00000000" w:rsidDel="00000000" w:rsidP="00000000" w:rsidRDefault="00000000" w:rsidRPr="00000000" w14:paraId="000000D5">
      <w:pPr>
        <w:pStyle w:val="Heading3"/>
        <w:keepNext w:val="0"/>
        <w:keepLines w:val="0"/>
        <w:spacing w:before="280" w:lineRule="auto"/>
        <w:rPr>
          <w:b w:val="1"/>
          <w:bCs w:val="1"/>
          <w:color w:val="000000"/>
          <w:sz w:val="26"/>
          <w:szCs w:val="26"/>
        </w:rPr>
      </w:pPr>
      <w:bookmarkStart w:colFirst="0" w:colLast="0" w:name="_c0a5mmyqa793" w:id="12"/>
      <w:bookmarkEnd w:id="12"/>
      <w:r w:rsidDel="00000000" w:rsidR="00000000" w:rsidRPr="00000000">
        <w:rPr>
          <w:b w:val="1"/>
          <w:bCs w:val="1"/>
          <w:color w:val="000000"/>
          <w:sz w:val="26"/>
          <w:szCs w:val="26"/>
          <w:rtl w:val="0"/>
        </w:rPr>
        <w:t xml:space="preserve">Mockup 1: Guide launcher</w:t>
      </w:r>
    </w:p>
    <w:p w:rsidR="00000000" w:rsidDel="00000000" w:rsidP="00000000" w:rsidRDefault="00000000" w:rsidRPr="00000000" w14:paraId="000000D6">
      <w:pPr>
        <w:spacing w:after="240" w:before="240" w:lineRule="auto"/>
        <w:rPr/>
      </w:pPr>
      <w:r w:rsidDel="00000000" w:rsidR="00000000" w:rsidRPr="00000000">
        <w:rPr>
          <w:b w:val="1"/>
          <w:bCs w:val="1"/>
          <w:rtl w:val="0"/>
        </w:rPr>
        <w:t xml:space="preserve">Need help choosing reusable content?</w:t>
        <w:br w:type="textWrapping"/>
      </w:r>
      <w:r w:rsidDel="00000000" w:rsidR="00000000" w:rsidRPr="00000000">
        <w:rPr>
          <w:rtl w:val="0"/>
        </w:rPr>
        <w:t xml:space="preserve">Templates and Snippets both help you move faster, but they are used in different ways. Open this quick guide to choose the right option for your message.</w:t>
      </w:r>
    </w:p>
    <w:p w:rsidR="00000000" w:rsidDel="00000000" w:rsidP="00000000" w:rsidRDefault="00000000" w:rsidRPr="00000000" w14:paraId="000000D7">
      <w:pPr>
        <w:spacing w:after="240" w:before="240" w:lineRule="auto"/>
        <w:rPr>
          <w:b w:val="1"/>
          <w:bCs w:val="1"/>
        </w:rPr>
      </w:pPr>
      <w:r w:rsidDel="00000000" w:rsidR="00000000" w:rsidRPr="00000000">
        <w:rPr>
          <w:rtl w:val="0"/>
        </w:rPr>
        <w:t xml:space="preserve">Button: </w:t>
      </w:r>
      <w:r w:rsidDel="00000000" w:rsidR="00000000" w:rsidRPr="00000000">
        <w:rPr>
          <w:b w:val="1"/>
          <w:bCs w:val="1"/>
          <w:rtl w:val="0"/>
        </w:rPr>
        <w:t xml:space="preserve">Start guide</w:t>
      </w:r>
    </w:p>
    <w:p w:rsidR="00000000" w:rsidDel="00000000" w:rsidP="00000000" w:rsidRDefault="00000000" w:rsidRPr="00000000" w14:paraId="000000D8">
      <w:pPr>
        <w:spacing w:after="240" w:before="240" w:lineRule="auto"/>
        <w:rPr>
          <w:b w:val="1"/>
          <w:bCs w:val="1"/>
        </w:rPr>
      </w:pPr>
      <w:r w:rsidDel="00000000" w:rsidR="00000000" w:rsidRPr="00000000">
        <w:rPr>
          <w:rtl w:val="0"/>
        </w:rPr>
        <w:t xml:space="preserve">Secondary link: </w:t>
      </w:r>
      <w:r w:rsidDel="00000000" w:rsidR="00000000" w:rsidRPr="00000000">
        <w:rPr>
          <w:b w:val="1"/>
          <w:bCs w:val="1"/>
          <w:rtl w:val="0"/>
        </w:rPr>
        <w:t xml:space="preserve">View Help Center resources</w:t>
      </w:r>
    </w:p>
    <w:p w:rsidR="00000000" w:rsidDel="00000000" w:rsidP="00000000" w:rsidRDefault="00000000" w:rsidRPr="00000000" w14:paraId="000000D9">
      <w:pPr>
        <w:pStyle w:val="Heading3"/>
        <w:keepNext w:val="0"/>
        <w:keepLines w:val="0"/>
        <w:spacing w:before="280" w:lineRule="auto"/>
        <w:rPr>
          <w:b w:val="1"/>
          <w:bCs w:val="1"/>
          <w:color w:val="000000"/>
          <w:sz w:val="26"/>
          <w:szCs w:val="26"/>
        </w:rPr>
      </w:pPr>
      <w:bookmarkStart w:colFirst="0" w:colLast="0" w:name="_xftpeh91yl1i" w:id="13"/>
      <w:bookmarkEnd w:id="13"/>
      <w:r w:rsidDel="00000000" w:rsidR="00000000" w:rsidRPr="00000000">
        <w:rPr>
          <w:b w:val="1"/>
          <w:bCs w:val="1"/>
          <w:color w:val="000000"/>
          <w:sz w:val="26"/>
          <w:szCs w:val="26"/>
          <w:rtl w:val="0"/>
        </w:rPr>
        <w:t xml:space="preserve">Mockup 2: Template vs. Snippet decision card</w:t>
      </w:r>
    </w:p>
    <w:p w:rsidR="00000000" w:rsidDel="00000000" w:rsidP="00000000" w:rsidRDefault="00000000" w:rsidRPr="00000000" w14:paraId="000000DA">
      <w:pPr>
        <w:spacing w:after="240" w:before="240" w:lineRule="auto"/>
        <w:rPr>
          <w:b w:val="1"/>
          <w:bCs w:val="1"/>
        </w:rPr>
      </w:pPr>
      <w:r w:rsidDel="00000000" w:rsidR="00000000" w:rsidRPr="00000000">
        <w:rPr>
          <w:b w:val="1"/>
          <w:bCs w:val="1"/>
          <w:rtl w:val="0"/>
        </w:rPr>
        <w:t xml:space="preserve">Choose the right reusable content</w:t>
      </w:r>
    </w:p>
    <w:tbl>
      <w:tblPr>
        <w:tblStyle w:val="Table8"/>
        <w:tblW w:w="92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80"/>
        <w:gridCol w:w="4955"/>
        <w:tblGridChange w:id="0">
          <w:tblGrid>
            <w:gridCol w:w="4280"/>
            <w:gridCol w:w="4955"/>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pPr>
            <w:r w:rsidDel="00000000" w:rsidR="00000000" w:rsidRPr="00000000">
              <w:rPr>
                <w:b w:val="1"/>
                <w:bCs w:val="1"/>
                <w:rtl w:val="0"/>
              </w:rPr>
              <w:t xml:space="preserve">Use a Template when...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jc w:val="center"/>
              <w:rPr/>
            </w:pPr>
            <w:r w:rsidDel="00000000" w:rsidR="00000000" w:rsidRPr="00000000">
              <w:rPr>
                <w:b w:val="1"/>
                <w:bCs w:val="1"/>
                <w:rtl w:val="0"/>
              </w:rPr>
              <w:t xml:space="preserve">Use a Snippet when...</w:t>
            </w: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t xml:space="preserve">You need a full email starting point.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t xml:space="preserve">You need a smaller reusable block of content.</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rtl w:val="0"/>
              </w:rPr>
              <w:t xml:space="preserve">You want a reusable message structure.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You are adding content into a message you are already writing.</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rPr/>
            </w:pPr>
            <w:r w:rsidDel="00000000" w:rsidR="00000000" w:rsidRPr="00000000">
              <w:rPr>
                <w:rtl w:val="0"/>
              </w:rPr>
              <w:t xml:space="preserve">You plan to review and personalize the full message.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t xml:space="preserve">You want to insert text or an image at your cursor location.</w:t>
            </w:r>
          </w:p>
        </w:tc>
      </w:tr>
    </w:tbl>
    <w:p w:rsidR="00000000" w:rsidDel="00000000" w:rsidP="00000000" w:rsidRDefault="00000000" w:rsidRPr="00000000" w14:paraId="000000E3">
      <w:pPr>
        <w:spacing w:after="240" w:before="240" w:lineRule="auto"/>
        <w:rPr>
          <w:b w:val="1"/>
          <w:bCs w:val="1"/>
        </w:rPr>
      </w:pPr>
      <w:r w:rsidDel="00000000" w:rsidR="00000000" w:rsidRPr="00000000">
        <w:rPr>
          <w:rtl w:val="0"/>
        </w:rPr>
        <w:t xml:space="preserve">Button: </w:t>
      </w:r>
      <w:r w:rsidDel="00000000" w:rsidR="00000000" w:rsidRPr="00000000">
        <w:rPr>
          <w:b w:val="1"/>
          <w:bCs w:val="1"/>
          <w:rtl w:val="0"/>
        </w:rPr>
        <w:t xml:space="preserve">Got it</w:t>
      </w:r>
    </w:p>
    <w:p w:rsidR="00000000" w:rsidDel="00000000" w:rsidP="00000000" w:rsidRDefault="00000000" w:rsidRPr="00000000" w14:paraId="000000E4">
      <w:pPr>
        <w:spacing w:after="240" w:before="240" w:lineRule="auto"/>
        <w:rPr>
          <w:b w:val="1"/>
          <w:bCs w:val="1"/>
        </w:rPr>
      </w:pPr>
      <w:r w:rsidDel="00000000" w:rsidR="00000000" w:rsidRPr="00000000">
        <w:rPr>
          <w:rtl w:val="0"/>
        </w:rPr>
        <w:t xml:space="preserve">Secondary link: </w:t>
      </w:r>
      <w:r w:rsidDel="00000000" w:rsidR="00000000" w:rsidRPr="00000000">
        <w:rPr>
          <w:b w:val="1"/>
          <w:bCs w:val="1"/>
          <w:rtl w:val="0"/>
        </w:rPr>
        <w:t xml:space="preserve">Learn more about Templates and Snippets</w:t>
      </w:r>
    </w:p>
    <w:p w:rsidR="00000000" w:rsidDel="00000000" w:rsidP="00000000" w:rsidRDefault="00000000" w:rsidRPr="00000000" w14:paraId="000000E5">
      <w:pPr>
        <w:pStyle w:val="Heading3"/>
        <w:keepNext w:val="0"/>
        <w:keepLines w:val="0"/>
        <w:spacing w:before="280" w:lineRule="auto"/>
        <w:rPr>
          <w:b w:val="1"/>
          <w:bCs w:val="1"/>
          <w:color w:val="000000"/>
          <w:sz w:val="26"/>
          <w:szCs w:val="26"/>
        </w:rPr>
      </w:pPr>
      <w:bookmarkStart w:colFirst="0" w:colLast="0" w:name="_bw1zkuy5v06e" w:id="14"/>
      <w:bookmarkEnd w:id="14"/>
      <w:r w:rsidDel="00000000" w:rsidR="00000000" w:rsidRPr="00000000">
        <w:rPr>
          <w:b w:val="1"/>
          <w:bCs w:val="1"/>
          <w:color w:val="000000"/>
          <w:sz w:val="26"/>
          <w:szCs w:val="26"/>
          <w:rtl w:val="0"/>
        </w:rPr>
        <w:t xml:space="preserve">Mockup 3: Template tooltip</w:t>
      </w:r>
    </w:p>
    <w:p w:rsidR="00000000" w:rsidDel="00000000" w:rsidP="00000000" w:rsidRDefault="00000000" w:rsidRPr="00000000" w14:paraId="000000E6">
      <w:pPr>
        <w:spacing w:after="240" w:before="240" w:lineRule="auto"/>
        <w:rPr/>
      </w:pPr>
      <w:r w:rsidDel="00000000" w:rsidR="00000000" w:rsidRPr="00000000">
        <w:rPr>
          <w:b w:val="1"/>
          <w:bCs w:val="1"/>
          <w:rtl w:val="0"/>
        </w:rPr>
        <w:t xml:space="preserve">Templates are best for full-message starting points.</w:t>
        <w:br w:type="textWrapping"/>
      </w:r>
      <w:r w:rsidDel="00000000" w:rsidR="00000000" w:rsidRPr="00000000">
        <w:rPr>
          <w:rtl w:val="0"/>
        </w:rPr>
        <w:t xml:space="preserve">After adding a Template, review the subject, message body, variables, and personalization before sending.</w:t>
      </w:r>
    </w:p>
    <w:p w:rsidR="00000000" w:rsidDel="00000000" w:rsidP="00000000" w:rsidRDefault="00000000" w:rsidRPr="00000000" w14:paraId="000000E7">
      <w:pPr>
        <w:spacing w:after="240" w:before="240" w:lineRule="auto"/>
        <w:rPr>
          <w:b w:val="1"/>
          <w:bCs w:val="1"/>
        </w:rPr>
      </w:pPr>
      <w:r w:rsidDel="00000000" w:rsidR="00000000" w:rsidRPr="00000000">
        <w:rPr>
          <w:rtl w:val="0"/>
        </w:rPr>
        <w:t xml:space="preserve">Link: </w:t>
      </w:r>
      <w:r w:rsidDel="00000000" w:rsidR="00000000" w:rsidRPr="00000000">
        <w:rPr>
          <w:b w:val="1"/>
          <w:bCs w:val="1"/>
          <w:rtl w:val="0"/>
        </w:rPr>
        <w:t xml:space="preserve">Template setup help</w:t>
      </w:r>
    </w:p>
    <w:p w:rsidR="00000000" w:rsidDel="00000000" w:rsidP="00000000" w:rsidRDefault="00000000" w:rsidRPr="00000000" w14:paraId="000000E8">
      <w:pPr>
        <w:pStyle w:val="Heading3"/>
        <w:keepNext w:val="0"/>
        <w:keepLines w:val="0"/>
        <w:spacing w:before="280" w:lineRule="auto"/>
        <w:rPr>
          <w:b w:val="1"/>
          <w:bCs w:val="1"/>
          <w:color w:val="000000"/>
          <w:sz w:val="26"/>
          <w:szCs w:val="26"/>
        </w:rPr>
      </w:pPr>
      <w:bookmarkStart w:colFirst="0" w:colLast="0" w:name="_kq50dlcidsph" w:id="15"/>
      <w:bookmarkEnd w:id="15"/>
      <w:r w:rsidDel="00000000" w:rsidR="00000000" w:rsidRPr="00000000">
        <w:rPr>
          <w:b w:val="1"/>
          <w:bCs w:val="1"/>
          <w:color w:val="000000"/>
          <w:sz w:val="26"/>
          <w:szCs w:val="26"/>
          <w:rtl w:val="0"/>
        </w:rPr>
        <w:t xml:space="preserve">Mockup 4: Snippet tooltip</w:t>
      </w:r>
    </w:p>
    <w:p w:rsidR="00000000" w:rsidDel="00000000" w:rsidP="00000000" w:rsidRDefault="00000000" w:rsidRPr="00000000" w14:paraId="000000E9">
      <w:pPr>
        <w:spacing w:after="240" w:before="240" w:lineRule="auto"/>
        <w:rPr/>
      </w:pPr>
      <w:r w:rsidDel="00000000" w:rsidR="00000000" w:rsidRPr="00000000">
        <w:rPr>
          <w:b w:val="1"/>
          <w:bCs w:val="1"/>
          <w:rtl w:val="0"/>
        </w:rPr>
        <w:t xml:space="preserve">Snippets are inserted where your cursor is placed.</w:t>
        <w:br w:type="textWrapping"/>
      </w:r>
      <w:r w:rsidDel="00000000" w:rsidR="00000000" w:rsidRPr="00000000">
        <w:rPr>
          <w:rtl w:val="0"/>
        </w:rPr>
        <w:t xml:space="preserve">Click into the message where you want the content to appear, then add the Snippet.</w:t>
      </w:r>
    </w:p>
    <w:p w:rsidR="00000000" w:rsidDel="00000000" w:rsidP="00000000" w:rsidRDefault="00000000" w:rsidRPr="00000000" w14:paraId="000000EA">
      <w:pPr>
        <w:spacing w:after="240" w:before="240" w:lineRule="auto"/>
        <w:rPr>
          <w:b w:val="1"/>
          <w:bCs w:val="1"/>
        </w:rPr>
      </w:pPr>
      <w:r w:rsidDel="00000000" w:rsidR="00000000" w:rsidRPr="00000000">
        <w:rPr>
          <w:rtl w:val="0"/>
        </w:rPr>
        <w:t xml:space="preserve">Link: </w:t>
      </w:r>
      <w:r w:rsidDel="00000000" w:rsidR="00000000" w:rsidRPr="00000000">
        <w:rPr>
          <w:b w:val="1"/>
          <w:bCs w:val="1"/>
          <w:rtl w:val="0"/>
        </w:rPr>
        <w:t xml:space="preserve">Snippet setup help</w:t>
      </w:r>
    </w:p>
    <w:p w:rsidR="00000000" w:rsidDel="00000000" w:rsidP="00000000" w:rsidRDefault="00000000" w:rsidRPr="00000000" w14:paraId="000000EB">
      <w:pPr>
        <w:pStyle w:val="Heading3"/>
        <w:keepNext w:val="0"/>
        <w:keepLines w:val="0"/>
        <w:spacing w:before="280" w:lineRule="auto"/>
        <w:rPr>
          <w:b w:val="1"/>
          <w:bCs w:val="1"/>
          <w:color w:val="000000"/>
          <w:sz w:val="26"/>
          <w:szCs w:val="26"/>
        </w:rPr>
      </w:pPr>
      <w:bookmarkStart w:colFirst="0" w:colLast="0" w:name="_9gc9pegaqqa" w:id="16"/>
      <w:bookmarkEnd w:id="16"/>
      <w:r w:rsidDel="00000000" w:rsidR="00000000" w:rsidRPr="00000000">
        <w:rPr>
          <w:b w:val="1"/>
          <w:bCs w:val="1"/>
          <w:color w:val="000000"/>
          <w:sz w:val="26"/>
          <w:szCs w:val="26"/>
          <w:rtl w:val="0"/>
        </w:rPr>
        <w:t xml:space="preserve">Mockup 5: Variable review reminder</w:t>
      </w:r>
    </w:p>
    <w:p w:rsidR="00000000" w:rsidDel="00000000" w:rsidP="00000000" w:rsidRDefault="00000000" w:rsidRPr="00000000" w14:paraId="000000EC">
      <w:pPr>
        <w:spacing w:after="240" w:before="240" w:lineRule="auto"/>
        <w:rPr/>
      </w:pPr>
      <w:r w:rsidDel="00000000" w:rsidR="00000000" w:rsidRPr="00000000">
        <w:rPr>
          <w:b w:val="1"/>
          <w:bCs w:val="1"/>
          <w:rtl w:val="0"/>
        </w:rPr>
        <w:t xml:space="preserve">Check variables before sending.</w:t>
        <w:br w:type="textWrapping"/>
      </w:r>
      <w:r w:rsidDel="00000000" w:rsidR="00000000" w:rsidRPr="00000000">
        <w:rPr>
          <w:rtl w:val="0"/>
        </w:rPr>
        <w:t xml:space="preserve">Make sure variables are populated correctly and the message still reads naturally for the recipient.</w:t>
      </w:r>
    </w:p>
    <w:p w:rsidR="00000000" w:rsidDel="00000000" w:rsidP="00000000" w:rsidRDefault="00000000" w:rsidRPr="00000000" w14:paraId="000000ED">
      <w:pPr>
        <w:spacing w:after="240" w:before="240" w:lineRule="auto"/>
        <w:rPr>
          <w:b w:val="1"/>
          <w:bCs w:val="1"/>
        </w:rPr>
      </w:pPr>
      <w:r w:rsidDel="00000000" w:rsidR="00000000" w:rsidRPr="00000000">
        <w:rPr>
          <w:rtl w:val="0"/>
        </w:rPr>
        <w:t xml:space="preserve">Link: </w:t>
      </w:r>
      <w:r w:rsidDel="00000000" w:rsidR="00000000" w:rsidRPr="00000000">
        <w:rPr>
          <w:b w:val="1"/>
          <w:bCs w:val="1"/>
          <w:rtl w:val="0"/>
        </w:rPr>
        <w:t xml:space="preserve">Variable help</w:t>
      </w:r>
    </w:p>
    <w:p w:rsidR="00000000" w:rsidDel="00000000" w:rsidP="00000000" w:rsidRDefault="00000000" w:rsidRPr="00000000" w14:paraId="000000EE">
      <w:pPr>
        <w:pStyle w:val="Heading3"/>
        <w:keepNext w:val="0"/>
        <w:keepLines w:val="0"/>
        <w:spacing w:before="280" w:lineRule="auto"/>
        <w:rPr>
          <w:b w:val="1"/>
          <w:bCs w:val="1"/>
          <w:color w:val="000000"/>
          <w:sz w:val="26"/>
          <w:szCs w:val="26"/>
        </w:rPr>
      </w:pPr>
      <w:bookmarkStart w:colFirst="0" w:colLast="0" w:name="_8a9eqhltcbs5" w:id="17"/>
      <w:bookmarkEnd w:id="17"/>
      <w:r w:rsidDel="00000000" w:rsidR="00000000" w:rsidRPr="00000000">
        <w:rPr>
          <w:b w:val="1"/>
          <w:bCs w:val="1"/>
          <w:color w:val="000000"/>
          <w:sz w:val="26"/>
          <w:szCs w:val="26"/>
          <w:rtl w:val="0"/>
        </w:rPr>
        <w:t xml:space="preserve">Mockup 6: Troubleshooting panel</w:t>
      </w:r>
    </w:p>
    <w:p w:rsidR="00000000" w:rsidDel="00000000" w:rsidP="00000000" w:rsidRDefault="00000000" w:rsidRPr="00000000" w14:paraId="000000EF">
      <w:pPr>
        <w:spacing w:after="240" w:before="240" w:lineRule="auto"/>
        <w:rPr/>
      </w:pPr>
      <w:r w:rsidDel="00000000" w:rsidR="00000000" w:rsidRPr="00000000">
        <w:rPr>
          <w:b w:val="1"/>
          <w:bCs w:val="1"/>
          <w:rtl w:val="0"/>
        </w:rPr>
        <w:t xml:space="preserve">Can’t find the content you expected?</w:t>
        <w:br w:type="textWrapping"/>
      </w:r>
      <w:r w:rsidDel="00000000" w:rsidR="00000000" w:rsidRPr="00000000">
        <w:rPr>
          <w:rtl w:val="0"/>
        </w:rPr>
        <w:t xml:space="preserve">Templates and Snippets may not appear because of browser setup, permissions, access path, or content organization. Try the troubleshooting steps in the Help Center.</w:t>
      </w:r>
    </w:p>
    <w:p w:rsidR="00000000" w:rsidDel="00000000" w:rsidP="00000000" w:rsidRDefault="00000000" w:rsidRPr="00000000" w14:paraId="000000F0">
      <w:pPr>
        <w:spacing w:after="240" w:before="240" w:lineRule="auto"/>
        <w:rPr>
          <w:b w:val="1"/>
          <w:bCs w:val="1"/>
        </w:rPr>
      </w:pPr>
      <w:r w:rsidDel="00000000" w:rsidR="00000000" w:rsidRPr="00000000">
        <w:rPr>
          <w:rtl w:val="0"/>
        </w:rPr>
        <w:t xml:space="preserve">Link: </w:t>
      </w:r>
      <w:r w:rsidDel="00000000" w:rsidR="00000000" w:rsidRPr="00000000">
        <w:rPr>
          <w:b w:val="1"/>
          <w:bCs w:val="1"/>
          <w:rtl w:val="0"/>
        </w:rPr>
        <w:t xml:space="preserve">Troubleshoot missing Templates or Snippets</w:t>
      </w:r>
    </w:p>
    <w:p w:rsidR="00000000" w:rsidDel="00000000" w:rsidP="00000000" w:rsidRDefault="00000000" w:rsidRPr="00000000" w14:paraId="000000F1">
      <w:pPr>
        <w:pStyle w:val="Heading2"/>
        <w:keepNext w:val="0"/>
        <w:keepLines w:val="0"/>
        <w:spacing w:after="80" w:lineRule="auto"/>
        <w:rPr>
          <w:b w:val="1"/>
          <w:bCs w:val="1"/>
          <w:sz w:val="34"/>
          <w:szCs w:val="34"/>
        </w:rPr>
      </w:pPr>
      <w:bookmarkStart w:colFirst="0" w:colLast="0" w:name="_6bliswjxzfv9" w:id="18"/>
      <w:bookmarkEnd w:id="18"/>
      <w:r w:rsidDel="00000000" w:rsidR="00000000" w:rsidRPr="00000000">
        <w:rPr>
          <w:b w:val="1"/>
          <w:bCs w:val="1"/>
          <w:sz w:val="34"/>
          <w:szCs w:val="34"/>
          <w:rtl w:val="0"/>
        </w:rPr>
        <w:t xml:space="preserve">Suggested public Help Center resource list</w:t>
      </w:r>
    </w:p>
    <w:tbl>
      <w:tblPr>
        <w:tblStyle w:val="Table9"/>
        <w:tblW w:w="92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70"/>
        <w:gridCol w:w="6650"/>
        <w:tblGridChange w:id="0">
          <w:tblGrid>
            <w:gridCol w:w="2570"/>
            <w:gridCol w:w="6650"/>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jc w:val="center"/>
              <w:rPr/>
            </w:pPr>
            <w:r w:rsidDel="00000000" w:rsidR="00000000" w:rsidRPr="00000000">
              <w:rPr>
                <w:b w:val="1"/>
                <w:bCs w:val="1"/>
                <w:rtl w:val="0"/>
              </w:rPr>
              <w:t xml:space="preserve">Resource category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jc w:val="center"/>
              <w:rPr/>
            </w:pPr>
            <w:r w:rsidDel="00000000" w:rsidR="00000000" w:rsidRPr="00000000">
              <w:rPr>
                <w:b w:val="1"/>
                <w:bCs w:val="1"/>
                <w:rtl w:val="0"/>
              </w:rPr>
              <w:t xml:space="preserve">Article</w:t>
            </w:r>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rPr/>
            </w:pPr>
            <w:r w:rsidDel="00000000" w:rsidR="00000000" w:rsidRPr="00000000">
              <w:rPr>
                <w:rtl w:val="0"/>
              </w:rPr>
              <w:t xml:space="preserve">Snippet setup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rPr/>
            </w:pPr>
            <w:hyperlink r:id="rId33">
              <w:r w:rsidDel="00000000" w:rsidR="00000000" w:rsidRPr="00000000">
                <w:rPr>
                  <w:color w:val="1155cc"/>
                  <w:u w:val="single"/>
                  <w:rtl w:val="0"/>
                </w:rPr>
                <w:t xml:space="preserve">How To Configure an Outreach Snippet</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rPr/>
            </w:pPr>
            <w:r w:rsidDel="00000000" w:rsidR="00000000" w:rsidRPr="00000000">
              <w:rPr>
                <w:rtl w:val="0"/>
              </w:rPr>
              <w:t xml:space="preserve">Template setup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rPr/>
            </w:pPr>
            <w:hyperlink r:id="rId34">
              <w:r w:rsidDel="00000000" w:rsidR="00000000" w:rsidRPr="00000000">
                <w:rPr>
                  <w:color w:val="1155cc"/>
                  <w:u w:val="single"/>
                  <w:rtl w:val="0"/>
                </w:rPr>
                <w:t xml:space="preserve">How To Configure an Outreach Template</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rPr/>
            </w:pPr>
            <w:r w:rsidDel="00000000" w:rsidR="00000000" w:rsidRPr="00000000">
              <w:rPr>
                <w:rtl w:val="0"/>
              </w:rPr>
              <w:t xml:space="preserve">Templates in Gmail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rPr/>
            </w:pPr>
            <w:hyperlink r:id="rId35">
              <w:r w:rsidDel="00000000" w:rsidR="00000000" w:rsidRPr="00000000">
                <w:rPr>
                  <w:color w:val="1155cc"/>
                  <w:u w:val="single"/>
                  <w:rtl w:val="0"/>
                </w:rPr>
                <w:t xml:space="preserve">How To Add Outreach Templates in Gmail</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rPr/>
            </w:pPr>
            <w:r w:rsidDel="00000000" w:rsidR="00000000" w:rsidRPr="00000000">
              <w:rPr>
                <w:rtl w:val="0"/>
              </w:rPr>
              <w:t xml:space="preserve">Snippets in Outlook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rPr/>
            </w:pPr>
            <w:hyperlink r:id="rId36">
              <w:r w:rsidDel="00000000" w:rsidR="00000000" w:rsidRPr="00000000">
                <w:rPr>
                  <w:color w:val="1155cc"/>
                  <w:u w:val="single"/>
                  <w:rtl w:val="0"/>
                </w:rPr>
                <w:t xml:space="preserve">How To Add Outreach Snippets to Outlook Emails</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rPr/>
            </w:pPr>
            <w:r w:rsidDel="00000000" w:rsidR="00000000" w:rsidRPr="00000000">
              <w:rPr>
                <w:rtl w:val="0"/>
              </w:rPr>
              <w:t xml:space="preserve">Variables overview</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rPr/>
            </w:pPr>
            <w:hyperlink r:id="rId37">
              <w:r w:rsidDel="00000000" w:rsidR="00000000" w:rsidRPr="00000000">
                <w:rPr>
                  <w:color w:val="1155cc"/>
                  <w:u w:val="single"/>
                  <w:rtl w:val="0"/>
                </w:rPr>
                <w:t xml:space="preserve">Outreach Variables Overview</w:t>
              </w:r>
            </w:hyperlink>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rPr/>
            </w:pPr>
            <w:r w:rsidDel="00000000" w:rsidR="00000000" w:rsidRPr="00000000">
              <w:rPr>
                <w:rtl w:val="0"/>
              </w:rPr>
              <w:t xml:space="preserve">Selecting variables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F">
            <w:pPr>
              <w:rPr/>
            </w:pPr>
            <w:hyperlink r:id="rId38">
              <w:r w:rsidDel="00000000" w:rsidR="00000000" w:rsidRPr="00000000">
                <w:rPr>
                  <w:color w:val="1155cc"/>
                  <w:u w:val="single"/>
                  <w:rtl w:val="0"/>
                </w:rPr>
                <w:t xml:space="preserve">How do I see and select from the list of available Outreach variables?</w:t>
              </w:r>
            </w:hyperlink>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0">
            <w:pPr>
              <w:rPr/>
            </w:pPr>
            <w:r w:rsidDel="00000000" w:rsidR="00000000" w:rsidRPr="00000000">
              <w:rPr>
                <w:rtl w:val="0"/>
              </w:rPr>
              <w:t xml:space="preserve">Variable troubleshooting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1">
            <w:pPr>
              <w:rPr/>
            </w:pPr>
            <w:hyperlink r:id="rId39">
              <w:r w:rsidDel="00000000" w:rsidR="00000000" w:rsidRPr="00000000">
                <w:rPr>
                  <w:color w:val="1155cc"/>
                  <w:u w:val="single"/>
                  <w:rtl w:val="0"/>
                </w:rPr>
                <w:t xml:space="preserve">Why are my variables not populating in my test preview?</w:t>
              </w:r>
            </w:hyperlink>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rPr/>
            </w:pPr>
            <w:r w:rsidDel="00000000" w:rsidR="00000000" w:rsidRPr="00000000">
              <w:rPr>
                <w:rtl w:val="0"/>
              </w:rPr>
              <w:t xml:space="preserve">Missing templates or snippets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3">
            <w:pPr>
              <w:rPr/>
            </w:pPr>
            <w:hyperlink r:id="rId40">
              <w:r w:rsidDel="00000000" w:rsidR="00000000" w:rsidRPr="00000000">
                <w:rPr>
                  <w:color w:val="1155cc"/>
                  <w:u w:val="single"/>
                  <w:rtl w:val="0"/>
                </w:rPr>
                <w:t xml:space="preserve">Why are my templates &amp; snippets not appearing in my search when adding to an email or sequence?</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rPr/>
            </w:pPr>
            <w:r w:rsidDel="00000000" w:rsidR="00000000" w:rsidRPr="00000000">
              <w:rPr>
                <w:rtl w:val="0"/>
              </w:rPr>
              <w:t xml:space="preserve">Content governance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5">
            <w:pPr>
              <w:rPr/>
            </w:pPr>
            <w:hyperlink r:id="rId41">
              <w:r w:rsidDel="00000000" w:rsidR="00000000" w:rsidRPr="00000000">
                <w:rPr>
                  <w:color w:val="1155cc"/>
                  <w:u w:val="single"/>
                  <w:rtl w:val="0"/>
                </w:rPr>
                <w:t xml:space="preserve">How to Enable Outreach Content Governance</w:t>
              </w:r>
            </w:hyperlink>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6">
            <w:pPr>
              <w:rPr/>
            </w:pPr>
            <w:r w:rsidDel="00000000" w:rsidR="00000000" w:rsidRPr="00000000">
              <w:rPr>
                <w:rtl w:val="0"/>
              </w:rPr>
              <w:t xml:space="preserve">Copying and pasting content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rPr/>
            </w:pPr>
            <w:hyperlink r:id="rId42">
              <w:r w:rsidDel="00000000" w:rsidR="00000000" w:rsidRPr="00000000">
                <w:rPr>
                  <w:color w:val="1155cc"/>
                  <w:u w:val="single"/>
                  <w:rtl w:val="0"/>
                </w:rPr>
                <w:t xml:space="preserve">Can you copy and paste into a message or template?</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rPr/>
            </w:pPr>
            <w:r w:rsidDel="00000000" w:rsidR="00000000" w:rsidRPr="00000000">
              <w:rPr>
                <w:rtl w:val="0"/>
              </w:rPr>
              <w:t xml:space="preserve">Sequence template use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rPr/>
            </w:pPr>
            <w:hyperlink r:id="rId43">
              <w:r w:rsidDel="00000000" w:rsidR="00000000" w:rsidRPr="00000000">
                <w:rPr>
                  <w:color w:val="1155cc"/>
                  <w:u w:val="single"/>
                  <w:rtl w:val="0"/>
                </w:rPr>
                <w:t xml:space="preserve">How to add a template to a sequence step?</w:t>
              </w:r>
            </w:hyperlink>
            <w:r w:rsidDel="00000000" w:rsidR="00000000" w:rsidRPr="00000000">
              <w:rPr>
                <w:rtl w:val="0"/>
              </w:rPr>
            </w:r>
          </w:p>
        </w:tc>
      </w:tr>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rPr/>
            </w:pPr>
            <w:r w:rsidDel="00000000" w:rsidR="00000000" w:rsidRPr="00000000">
              <w:rPr>
                <w:rtl w:val="0"/>
              </w:rPr>
              <w:t xml:space="preserve">Workflow example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rPr/>
            </w:pPr>
            <w:hyperlink r:id="rId44">
              <w:r w:rsidDel="00000000" w:rsidR="00000000" w:rsidRPr="00000000">
                <w:rPr>
                  <w:color w:val="1155cc"/>
                  <w:u w:val="single"/>
                  <w:rtl w:val="0"/>
                </w:rPr>
                <w:t xml:space="preserve">XDR Workflows for Pipeline Generation</w:t>
              </w:r>
            </w:hyperlink>
            <w:r w:rsidDel="00000000" w:rsidR="00000000" w:rsidRPr="00000000">
              <w:rPr>
                <w:rtl w:val="0"/>
              </w:rPr>
            </w:r>
          </w:p>
        </w:tc>
      </w:tr>
    </w:tbl>
    <w:p w:rsidR="00000000" w:rsidDel="00000000" w:rsidP="00000000" w:rsidRDefault="00000000" w:rsidRPr="00000000" w14:paraId="0000010C">
      <w:pPr>
        <w:pStyle w:val="Heading2"/>
        <w:keepNext w:val="0"/>
        <w:keepLines w:val="0"/>
        <w:spacing w:after="80" w:lineRule="auto"/>
        <w:rPr>
          <w:b w:val="1"/>
          <w:bCs w:val="1"/>
          <w:sz w:val="34"/>
          <w:szCs w:val="34"/>
        </w:rPr>
      </w:pPr>
      <w:bookmarkStart w:colFirst="0" w:colLast="0" w:name="_948b3vom35tz" w:id="19"/>
      <w:bookmarkEnd w:id="19"/>
      <w:r w:rsidDel="00000000" w:rsidR="00000000" w:rsidRPr="00000000">
        <w:rPr>
          <w:b w:val="1"/>
          <w:bCs w:val="1"/>
          <w:sz w:val="34"/>
          <w:szCs w:val="34"/>
          <w:rtl w:val="0"/>
        </w:rPr>
        <w:t xml:space="preserve">Measurement approach</w:t>
      </w:r>
    </w:p>
    <w:p w:rsidR="00000000" w:rsidDel="00000000" w:rsidP="00000000" w:rsidRDefault="00000000" w:rsidRPr="00000000" w14:paraId="0000010D">
      <w:pPr>
        <w:spacing w:after="240" w:before="240" w:lineRule="auto"/>
        <w:rPr/>
      </w:pPr>
      <w:r w:rsidDel="00000000" w:rsidR="00000000" w:rsidRPr="00000000">
        <w:rPr>
          <w:rtl w:val="0"/>
        </w:rPr>
        <w:t xml:space="preserve">Because the pilot was paused before launch, this case study does not claim measured results. Instead, the proof of concept included a proposed measurement approach that could be used if the pilot is revisited.</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0.8612440191387"/>
        <w:gridCol w:w="3423.5406698564593"/>
        <w:gridCol w:w="4035.5980861244016"/>
        <w:tblGridChange w:id="0">
          <w:tblGrid>
            <w:gridCol w:w="1900.8612440191387"/>
            <w:gridCol w:w="3423.5406698564593"/>
            <w:gridCol w:w="4035.5980861244016"/>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jc w:val="center"/>
              <w:rPr/>
            </w:pPr>
            <w:r w:rsidDel="00000000" w:rsidR="00000000" w:rsidRPr="00000000">
              <w:rPr>
                <w:b w:val="1"/>
                <w:bCs w:val="1"/>
                <w:rtl w:val="0"/>
              </w:rPr>
              <w:t xml:space="preserve">Measurement area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jc w:val="center"/>
              <w:rPr/>
            </w:pPr>
            <w:r w:rsidDel="00000000" w:rsidR="00000000" w:rsidRPr="00000000">
              <w:rPr>
                <w:b w:val="1"/>
                <w:bCs w:val="1"/>
                <w:rtl w:val="0"/>
              </w:rPr>
              <w:t xml:space="preserve">Example signal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jc w:val="center"/>
              <w:rPr/>
            </w:pPr>
            <w:r w:rsidDel="00000000" w:rsidR="00000000" w:rsidRPr="00000000">
              <w:rPr>
                <w:b w:val="1"/>
                <w:bCs w:val="1"/>
                <w:rtl w:val="0"/>
              </w:rPr>
              <w:t xml:space="preserve">Why it matters</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tl w:val="0"/>
              </w:rPr>
              <w:t xml:space="preserve">Guide engagement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t xml:space="preserve">Starts, completions, dismissals, repeat views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3">
            <w:pPr>
              <w:rPr/>
            </w:pPr>
            <w:r w:rsidDel="00000000" w:rsidR="00000000" w:rsidRPr="00000000">
              <w:rPr>
                <w:rtl w:val="0"/>
              </w:rPr>
              <w:t xml:space="preserve">Shows whether users are finding or accepting the guidance.</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rPr/>
            </w:pPr>
            <w:r w:rsidDel="00000000" w:rsidR="00000000" w:rsidRPr="00000000">
              <w:rPr>
                <w:rtl w:val="0"/>
              </w:rPr>
              <w:t xml:space="preserve">Workflow action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rPr/>
            </w:pPr>
            <w:r w:rsidDel="00000000" w:rsidR="00000000" w:rsidRPr="00000000">
              <w:rPr>
                <w:rtl w:val="0"/>
              </w:rPr>
              <w:t xml:space="preserve">Template selected, Snippet selected, content inserted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rPr/>
            </w:pPr>
            <w:r w:rsidDel="00000000" w:rsidR="00000000" w:rsidRPr="00000000">
              <w:rPr>
                <w:rtl w:val="0"/>
              </w:rPr>
              <w:t xml:space="preserve">Shows whether guidance leads to action.</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rPr/>
            </w:pPr>
            <w:r w:rsidDel="00000000" w:rsidR="00000000" w:rsidRPr="00000000">
              <w:rPr>
                <w:rtl w:val="0"/>
              </w:rPr>
              <w:t xml:space="preserve">First-value behavior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8">
            <w:pPr>
              <w:rPr/>
            </w:pPr>
            <w:r w:rsidDel="00000000" w:rsidR="00000000" w:rsidRPr="00000000">
              <w:rPr>
                <w:rtl w:val="0"/>
              </w:rPr>
              <w:t xml:space="preserve">First successful use of a Template or Snippet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9">
            <w:pPr>
              <w:rPr/>
            </w:pPr>
            <w:r w:rsidDel="00000000" w:rsidR="00000000" w:rsidRPr="00000000">
              <w:rPr>
                <w:rtl w:val="0"/>
              </w:rPr>
              <w:t xml:space="preserve">Shows whether users are reaching the intended behavior.</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rPr/>
            </w:pPr>
            <w:r w:rsidDel="00000000" w:rsidR="00000000" w:rsidRPr="00000000">
              <w:rPr>
                <w:rtl w:val="0"/>
              </w:rPr>
              <w:t xml:space="preserve">Content confidence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rPr/>
            </w:pPr>
            <w:r w:rsidDel="00000000" w:rsidR="00000000" w:rsidRPr="00000000">
              <w:rPr>
                <w:rtl w:val="0"/>
              </w:rPr>
              <w:t xml:space="preserve">User feedback, thumbs-up/down, short survey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rPr/>
            </w:pPr>
            <w:r w:rsidDel="00000000" w:rsidR="00000000" w:rsidRPr="00000000">
              <w:rPr>
                <w:rtl w:val="0"/>
              </w:rPr>
              <w:t xml:space="preserve">Helps identify whether the guidance is clear and useful.</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D">
            <w:pPr>
              <w:rPr/>
            </w:pPr>
            <w:r w:rsidDel="00000000" w:rsidR="00000000" w:rsidRPr="00000000">
              <w:rPr>
                <w:rtl w:val="0"/>
              </w:rPr>
              <w:t xml:space="preserve">Support reduction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E">
            <w:pPr>
              <w:rPr/>
            </w:pPr>
            <w:r w:rsidDel="00000000" w:rsidR="00000000" w:rsidRPr="00000000">
              <w:rPr>
                <w:rtl w:val="0"/>
              </w:rPr>
              <w:t xml:space="preserve">Fewer basic questions about Templates vs. Snippets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rPr/>
            </w:pPr>
            <w:r w:rsidDel="00000000" w:rsidR="00000000" w:rsidRPr="00000000">
              <w:rPr>
                <w:rtl w:val="0"/>
              </w:rPr>
              <w:t xml:space="preserve">Indicates whether in-product learning reduces avoidable confusion.</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rPr/>
            </w:pPr>
            <w:r w:rsidDel="00000000" w:rsidR="00000000" w:rsidRPr="00000000">
              <w:rPr>
                <w:rtl w:val="0"/>
              </w:rPr>
              <w:t xml:space="preserve">Adoption pattern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rPr/>
            </w:pPr>
            <w:r w:rsidDel="00000000" w:rsidR="00000000" w:rsidRPr="00000000">
              <w:rPr>
                <w:rtl w:val="0"/>
              </w:rPr>
              <w:t xml:space="preserve">Increased usage of relevant reusable content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rPr/>
            </w:pPr>
            <w:r w:rsidDel="00000000" w:rsidR="00000000" w:rsidRPr="00000000">
              <w:rPr>
                <w:rtl w:val="0"/>
              </w:rPr>
              <w:t xml:space="preserve">Helps connect guidance to product adoption.</w:t>
            </w:r>
          </w:p>
        </w:tc>
      </w:tr>
    </w:tbl>
    <w:p w:rsidR="00000000" w:rsidDel="00000000" w:rsidP="00000000" w:rsidRDefault="00000000" w:rsidRPr="00000000" w14:paraId="00000123">
      <w:pPr>
        <w:pStyle w:val="Heading2"/>
        <w:keepNext w:val="0"/>
        <w:keepLines w:val="0"/>
        <w:spacing w:after="80" w:lineRule="auto"/>
        <w:rPr>
          <w:b w:val="1"/>
          <w:bCs w:val="1"/>
          <w:sz w:val="34"/>
          <w:szCs w:val="34"/>
        </w:rPr>
      </w:pPr>
      <w:bookmarkStart w:colFirst="0" w:colLast="0" w:name="_uogjcosif2ud" w:id="20"/>
      <w:bookmarkEnd w:id="20"/>
      <w:r w:rsidDel="00000000" w:rsidR="00000000" w:rsidRPr="00000000">
        <w:rPr>
          <w:b w:val="1"/>
          <w:bCs w:val="1"/>
          <w:sz w:val="34"/>
          <w:szCs w:val="34"/>
          <w:rtl w:val="0"/>
        </w:rPr>
        <w:t xml:space="preserve">Result</w:t>
      </w:r>
    </w:p>
    <w:p w:rsidR="00000000" w:rsidDel="00000000" w:rsidP="00000000" w:rsidRDefault="00000000" w:rsidRPr="00000000" w14:paraId="00000124">
      <w:pPr>
        <w:spacing w:after="240" w:before="240" w:lineRule="auto"/>
        <w:rPr/>
      </w:pPr>
      <w:r w:rsidDel="00000000" w:rsidR="00000000" w:rsidRPr="00000000">
        <w:rPr>
          <w:rtl w:val="0"/>
        </w:rPr>
        <w:t xml:space="preserve">The final proof of concept demonstrated how in-product learning could support feature understanding, workflow confidence, and customer onboarding without requiring users to leave the product experience.</w:t>
      </w:r>
    </w:p>
    <w:p w:rsidR="00000000" w:rsidDel="00000000" w:rsidP="00000000" w:rsidRDefault="00000000" w:rsidRPr="00000000" w14:paraId="00000125">
      <w:pPr>
        <w:spacing w:after="240" w:before="240" w:lineRule="auto"/>
        <w:rPr/>
      </w:pPr>
      <w:r w:rsidDel="00000000" w:rsidR="00000000" w:rsidRPr="00000000">
        <w:rPr>
          <w:rtl w:val="0"/>
        </w:rPr>
        <w:t xml:space="preserve">Although the pilot was paused before launch, the work helped define a reusable design pattern for future in-product learning:</w:t>
      </w:r>
    </w:p>
    <w:p w:rsidR="00000000" w:rsidDel="00000000" w:rsidP="00000000" w:rsidRDefault="00000000" w:rsidRPr="00000000" w14:paraId="00000126">
      <w:pPr>
        <w:numPr>
          <w:ilvl w:val="0"/>
          <w:numId w:val="2"/>
        </w:numPr>
        <w:spacing w:after="0" w:afterAutospacing="0" w:before="240" w:lineRule="auto"/>
        <w:ind w:left="720" w:hanging="360"/>
      </w:pPr>
      <w:r w:rsidDel="00000000" w:rsidR="00000000" w:rsidRPr="00000000">
        <w:rPr>
          <w:rtl w:val="0"/>
        </w:rPr>
        <w:t xml:space="preserve">Identify a workflow where users may experience confusion or hesitation.</w:t>
      </w:r>
    </w:p>
    <w:p w:rsidR="00000000" w:rsidDel="00000000" w:rsidP="00000000" w:rsidRDefault="00000000" w:rsidRPr="00000000" w14:paraId="00000127">
      <w:pPr>
        <w:numPr>
          <w:ilvl w:val="0"/>
          <w:numId w:val="2"/>
        </w:numPr>
        <w:spacing w:after="0" w:afterAutospacing="0" w:before="0" w:beforeAutospacing="0" w:lineRule="auto"/>
        <w:ind w:left="720" w:hanging="360"/>
      </w:pPr>
      <w:r w:rsidDel="00000000" w:rsidR="00000000" w:rsidRPr="00000000">
        <w:rPr>
          <w:rtl w:val="0"/>
        </w:rPr>
        <w:t xml:space="preserve">Define the decision points where learning support would be most useful.</w:t>
      </w:r>
    </w:p>
    <w:p w:rsidR="00000000" w:rsidDel="00000000" w:rsidP="00000000" w:rsidRDefault="00000000" w:rsidRPr="00000000" w14:paraId="00000128">
      <w:pPr>
        <w:numPr>
          <w:ilvl w:val="0"/>
          <w:numId w:val="2"/>
        </w:numPr>
        <w:spacing w:after="0" w:afterAutospacing="0" w:before="0" w:beforeAutospacing="0" w:lineRule="auto"/>
        <w:ind w:left="720" w:hanging="360"/>
      </w:pPr>
      <w:r w:rsidDel="00000000" w:rsidR="00000000" w:rsidRPr="00000000">
        <w:rPr>
          <w:rtl w:val="0"/>
        </w:rPr>
        <w:t xml:space="preserve">Create short, contextual guidance tied to those moments.</w:t>
      </w:r>
    </w:p>
    <w:p w:rsidR="00000000" w:rsidDel="00000000" w:rsidP="00000000" w:rsidRDefault="00000000" w:rsidRPr="00000000" w14:paraId="00000129">
      <w:pPr>
        <w:numPr>
          <w:ilvl w:val="0"/>
          <w:numId w:val="2"/>
        </w:numPr>
        <w:spacing w:after="0" w:afterAutospacing="0" w:before="0" w:beforeAutospacing="0" w:lineRule="auto"/>
        <w:ind w:left="720" w:hanging="360"/>
      </w:pPr>
      <w:r w:rsidDel="00000000" w:rsidR="00000000" w:rsidRPr="00000000">
        <w:rPr>
          <w:rtl w:val="0"/>
        </w:rPr>
        <w:t xml:space="preserve">Link to deeper support resources when users need more detail.</w:t>
      </w:r>
    </w:p>
    <w:p w:rsidR="00000000" w:rsidDel="00000000" w:rsidP="00000000" w:rsidRDefault="00000000" w:rsidRPr="00000000" w14:paraId="0000012A">
      <w:pPr>
        <w:numPr>
          <w:ilvl w:val="0"/>
          <w:numId w:val="2"/>
        </w:numPr>
        <w:spacing w:after="240" w:before="0" w:beforeAutospacing="0" w:lineRule="auto"/>
        <w:ind w:left="720" w:hanging="360"/>
      </w:pPr>
      <w:r w:rsidDel="00000000" w:rsidR="00000000" w:rsidRPr="00000000">
        <w:rPr>
          <w:rtl w:val="0"/>
        </w:rPr>
        <w:t xml:space="preserve">Connect the experience to adoption, confidence, and workflow completion signals.</w:t>
      </w:r>
    </w:p>
    <w:p w:rsidR="00000000" w:rsidDel="00000000" w:rsidP="00000000" w:rsidRDefault="00000000" w:rsidRPr="00000000" w14:paraId="0000012B">
      <w:pPr>
        <w:spacing w:after="240" w:before="240" w:lineRule="auto"/>
        <w:rPr/>
      </w:pPr>
      <w:r w:rsidDel="00000000" w:rsidR="00000000" w:rsidRPr="00000000">
        <w:rPr>
          <w:rtl w:val="0"/>
        </w:rPr>
        <w:t xml:space="preserve">The concept is intended to be revisited as the team moves forward with a different digital adoption or in-app guidance platform.</w:t>
      </w:r>
    </w:p>
    <w:p w:rsidR="00000000" w:rsidDel="00000000" w:rsidP="00000000" w:rsidRDefault="00000000" w:rsidRPr="00000000" w14:paraId="0000012C">
      <w:pPr>
        <w:pStyle w:val="Heading2"/>
        <w:keepNext w:val="0"/>
        <w:keepLines w:val="0"/>
        <w:spacing w:after="80" w:lineRule="auto"/>
        <w:rPr>
          <w:b w:val="1"/>
          <w:bCs w:val="1"/>
          <w:sz w:val="34"/>
          <w:szCs w:val="34"/>
        </w:rPr>
      </w:pPr>
      <w:bookmarkStart w:colFirst="0" w:colLast="0" w:name="_olvyj5xeweq1" w:id="21"/>
      <w:bookmarkEnd w:id="21"/>
      <w:r w:rsidDel="00000000" w:rsidR="00000000" w:rsidRPr="00000000">
        <w:rPr>
          <w:b w:val="1"/>
          <w:bCs w:val="1"/>
          <w:sz w:val="34"/>
          <w:szCs w:val="34"/>
          <w:rtl w:val="0"/>
        </w:rPr>
        <w:t xml:space="preserve">What this demonstrates</w:t>
      </w:r>
    </w:p>
    <w:p w:rsidR="00000000" w:rsidDel="00000000" w:rsidP="00000000" w:rsidRDefault="00000000" w:rsidRPr="00000000" w14:paraId="0000012D">
      <w:pPr>
        <w:spacing w:after="240" w:before="240" w:lineRule="auto"/>
        <w:rPr/>
      </w:pPr>
      <w:r w:rsidDel="00000000" w:rsidR="00000000" w:rsidRPr="00000000">
        <w:rPr>
          <w:rtl w:val="0"/>
        </w:rPr>
        <w:t xml:space="preserve">This project reflects my ability to:</w:t>
      </w:r>
    </w:p>
    <w:p w:rsidR="00000000" w:rsidDel="00000000" w:rsidP="00000000" w:rsidRDefault="00000000" w:rsidRPr="00000000" w14:paraId="0000012E">
      <w:pPr>
        <w:numPr>
          <w:ilvl w:val="0"/>
          <w:numId w:val="3"/>
        </w:numPr>
        <w:spacing w:after="0" w:afterAutospacing="0" w:before="240" w:lineRule="auto"/>
        <w:ind w:left="720" w:hanging="360"/>
      </w:pPr>
      <w:r w:rsidDel="00000000" w:rsidR="00000000" w:rsidRPr="00000000">
        <w:rPr>
          <w:rtl w:val="0"/>
        </w:rPr>
        <w:t xml:space="preserve">Design pilot-ready in-product learning for SaaS workflows</w:t>
      </w:r>
    </w:p>
    <w:p w:rsidR="00000000" w:rsidDel="00000000" w:rsidP="00000000" w:rsidRDefault="00000000" w:rsidRPr="00000000" w14:paraId="0000012F">
      <w:pPr>
        <w:numPr>
          <w:ilvl w:val="0"/>
          <w:numId w:val="3"/>
        </w:numPr>
        <w:spacing w:after="0" w:afterAutospacing="0" w:before="0" w:beforeAutospacing="0" w:lineRule="auto"/>
        <w:ind w:left="720" w:hanging="360"/>
      </w:pPr>
      <w:r w:rsidDel="00000000" w:rsidR="00000000" w:rsidRPr="00000000">
        <w:rPr>
          <w:rtl w:val="0"/>
        </w:rPr>
        <w:t xml:space="preserve">Translate product functionality into clear, practical user guidance</w:t>
      </w:r>
    </w:p>
    <w:p w:rsidR="00000000" w:rsidDel="00000000" w:rsidP="00000000" w:rsidRDefault="00000000" w:rsidRPr="00000000" w14:paraId="00000130">
      <w:pPr>
        <w:numPr>
          <w:ilvl w:val="0"/>
          <w:numId w:val="3"/>
        </w:numPr>
        <w:spacing w:after="0" w:afterAutospacing="0" w:before="0" w:beforeAutospacing="0" w:lineRule="auto"/>
        <w:ind w:left="720" w:hanging="360"/>
      </w:pPr>
      <w:r w:rsidDel="00000000" w:rsidR="00000000" w:rsidRPr="00000000">
        <w:rPr>
          <w:rtl w:val="0"/>
        </w:rPr>
        <w:t xml:space="preserve">Use public documentation to ground learning design</w:t>
      </w:r>
    </w:p>
    <w:p w:rsidR="00000000" w:rsidDel="00000000" w:rsidP="00000000" w:rsidRDefault="00000000" w:rsidRPr="00000000" w14:paraId="00000131">
      <w:pPr>
        <w:numPr>
          <w:ilvl w:val="0"/>
          <w:numId w:val="3"/>
        </w:numPr>
        <w:spacing w:after="0" w:afterAutospacing="0" w:before="0" w:beforeAutospacing="0" w:lineRule="auto"/>
        <w:ind w:left="720" w:hanging="360"/>
      </w:pPr>
      <w:r w:rsidDel="00000000" w:rsidR="00000000" w:rsidRPr="00000000">
        <w:rPr>
          <w:rtl w:val="0"/>
        </w:rPr>
        <w:t xml:space="preserve">Create contextual guidance that supports users at the point of need</w:t>
      </w:r>
    </w:p>
    <w:p w:rsidR="00000000" w:rsidDel="00000000" w:rsidP="00000000" w:rsidRDefault="00000000" w:rsidRPr="00000000" w14:paraId="00000132">
      <w:pPr>
        <w:numPr>
          <w:ilvl w:val="0"/>
          <w:numId w:val="3"/>
        </w:numPr>
        <w:spacing w:after="0" w:afterAutospacing="0" w:before="0" w:beforeAutospacing="0" w:lineRule="auto"/>
        <w:ind w:left="720" w:hanging="360"/>
      </w:pPr>
      <w:r w:rsidDel="00000000" w:rsidR="00000000" w:rsidRPr="00000000">
        <w:rPr>
          <w:rtl w:val="0"/>
        </w:rPr>
        <w:t xml:space="preserve">Connect in-product education to adoption and first-value behavior</w:t>
      </w:r>
    </w:p>
    <w:p w:rsidR="00000000" w:rsidDel="00000000" w:rsidP="00000000" w:rsidRDefault="00000000" w:rsidRPr="00000000" w14:paraId="00000133">
      <w:pPr>
        <w:numPr>
          <w:ilvl w:val="0"/>
          <w:numId w:val="3"/>
        </w:numPr>
        <w:spacing w:after="0" w:afterAutospacing="0" w:before="0" w:beforeAutospacing="0" w:lineRule="auto"/>
        <w:ind w:left="720" w:hanging="360"/>
      </w:pPr>
      <w:r w:rsidDel="00000000" w:rsidR="00000000" w:rsidRPr="00000000">
        <w:rPr>
          <w:rtl w:val="0"/>
        </w:rPr>
        <w:t xml:space="preserve">Design scalable patterns that can extend beyond one feature area</w:t>
      </w:r>
    </w:p>
    <w:p w:rsidR="00000000" w:rsidDel="00000000" w:rsidP="00000000" w:rsidRDefault="00000000" w:rsidRPr="00000000" w14:paraId="00000134">
      <w:pPr>
        <w:numPr>
          <w:ilvl w:val="0"/>
          <w:numId w:val="3"/>
        </w:numPr>
        <w:spacing w:after="240" w:before="0" w:beforeAutospacing="0" w:lineRule="auto"/>
        <w:ind w:left="720" w:hanging="360"/>
      </w:pPr>
      <w:r w:rsidDel="00000000" w:rsidR="00000000" w:rsidRPr="00000000">
        <w:rPr>
          <w:rtl w:val="0"/>
        </w:rPr>
        <w:t xml:space="preserve">Adapt learning strategy when tools, timelines, or organizational needs change</w:t>
      </w:r>
    </w:p>
    <w:p w:rsidR="00000000" w:rsidDel="00000000" w:rsidP="00000000" w:rsidRDefault="00000000" w:rsidRPr="00000000" w14:paraId="00000135">
      <w:pPr>
        <w:pStyle w:val="Heading2"/>
        <w:keepNext w:val="0"/>
        <w:keepLines w:val="0"/>
        <w:spacing w:after="80" w:lineRule="auto"/>
        <w:rPr>
          <w:b w:val="1"/>
          <w:bCs w:val="1"/>
          <w:sz w:val="34"/>
          <w:szCs w:val="34"/>
        </w:rPr>
      </w:pPr>
      <w:bookmarkStart w:colFirst="0" w:colLast="0" w:name="_ffhoo5nydgor" w:id="22"/>
      <w:bookmarkEnd w:id="22"/>
      <w:r w:rsidDel="00000000" w:rsidR="00000000" w:rsidRPr="00000000">
        <w:rPr>
          <w:b w:val="1"/>
          <w:bCs w:val="1"/>
          <w:sz w:val="34"/>
          <w:szCs w:val="34"/>
          <w:rtl w:val="0"/>
        </w:rPr>
        <w:t xml:space="preserve">Disclaimer</w:t>
      </w:r>
    </w:p>
    <w:p w:rsidR="00000000" w:rsidDel="00000000" w:rsidP="00000000" w:rsidRDefault="00000000" w:rsidRPr="00000000" w14:paraId="00000136">
      <w:pPr>
        <w:spacing w:after="240" w:before="240" w:lineRule="auto"/>
        <w:rPr/>
      </w:pPr>
      <w:r w:rsidDel="00000000" w:rsidR="00000000" w:rsidRPr="00000000">
        <w:rPr>
          <w:rtl w:val="0"/>
        </w:rPr>
        <w:t xml:space="preserve">This case study has been generalized for portfolio demonstration only. It does not include proprietary Outreach implementation details, internal data, confidential workflows, stakeholder information, roadmap details, vendor decisions, unpublished product strategy, or screenshots from internal systems.</w:t>
      </w:r>
    </w:p>
    <w:p w:rsidR="00000000" w:rsidDel="00000000" w:rsidP="00000000" w:rsidRDefault="00000000" w:rsidRPr="00000000" w14:paraId="00000137">
      <w:pPr>
        <w:spacing w:after="240" w:before="240" w:lineRule="auto"/>
        <w:rPr/>
      </w:pPr>
      <w:r w:rsidDel="00000000" w:rsidR="00000000" w:rsidRPr="00000000">
        <w:rPr>
          <w:rtl w:val="0"/>
        </w:rPr>
        <w:t xml:space="preserve">All product references are based on publicly available Outreach Help Center documentation. Outreach product names and trademarks remain the property of Outreach.</w:t>
      </w:r>
    </w:p>
    <w:p w:rsidR="00000000" w:rsidDel="00000000" w:rsidP="00000000" w:rsidRDefault="00000000" w:rsidRPr="00000000" w14:paraId="00000138">
      <w:pPr>
        <w:spacing w:after="240" w:before="240" w:lineRule="auto"/>
        <w:rPr/>
      </w:pPr>
      <w:r w:rsidDel="00000000" w:rsidR="00000000" w:rsidRPr="00000000">
        <w:rPr>
          <w:rtl w:val="0"/>
        </w:rPr>
        <w:t xml:space="preserve">This case study describes a planned pilot-ready proof of concept that was paused before launch and may be revisited using a different digital adoption or in-app guidance platform. No internal performance results are claimed.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support.outreach.io/support/solutions/articles/159000425808-why-are-my-templates-snippets-not-appearing-in-my-search-when-adding-to-an-email-or-sequence-" TargetMode="External"/><Relationship Id="rId20" Type="http://schemas.openxmlformats.org/officeDocument/2006/relationships/hyperlink" Target="https://support.outreach.io/support/solutions/articles/159000425371-how-to-enable-outreach-content-governance" TargetMode="External"/><Relationship Id="rId42" Type="http://schemas.openxmlformats.org/officeDocument/2006/relationships/hyperlink" Target="https://support.outreach.io/support/solutions/articles/159000425483-can-you-copy-and-paste-into-a-message-or-template-" TargetMode="External"/><Relationship Id="rId41" Type="http://schemas.openxmlformats.org/officeDocument/2006/relationships/hyperlink" Target="https://support.outreach.io/support/solutions/articles/159000425371-how-to-enable-outreach-content-governance" TargetMode="External"/><Relationship Id="rId22" Type="http://schemas.openxmlformats.org/officeDocument/2006/relationships/hyperlink" Target="https://support.outreach.io/support/solutions/articles/159000426227-how-to-configure-an-outreach-template" TargetMode="External"/><Relationship Id="rId44" Type="http://schemas.openxmlformats.org/officeDocument/2006/relationships/hyperlink" Target="https://support.outreach.io/hc/en-us/articles/19802896248987-XDR-Workflows-for-Pipeline-Generation" TargetMode="External"/><Relationship Id="rId21" Type="http://schemas.openxmlformats.org/officeDocument/2006/relationships/hyperlink" Target="https://support.outreach.io/support/solutions/articles/159000425238-how-to-add-a-template-to-a-sequence-step-" TargetMode="External"/><Relationship Id="rId43" Type="http://schemas.openxmlformats.org/officeDocument/2006/relationships/hyperlink" Target="https://support.outreach.io/support/solutions/articles/159000425238-how-to-add-a-template-to-a-sequence-step-" TargetMode="External"/><Relationship Id="rId24" Type="http://schemas.openxmlformats.org/officeDocument/2006/relationships/hyperlink" Target="https://support.outreach.io/support/solutions/articles/159000425819-how-to-configure-an-outreach-snippet" TargetMode="External"/><Relationship Id="rId23" Type="http://schemas.openxmlformats.org/officeDocument/2006/relationships/hyperlink" Target="https://support.outreach.io/support/solutions/articles/159000425819-how-to-configure-an-outreach-snippe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outreach.io/support/solutions/articles/159000425371-how-to-enable-outreach-content-governance" TargetMode="External"/><Relationship Id="rId26" Type="http://schemas.openxmlformats.org/officeDocument/2006/relationships/hyperlink" Target="https://support.outreach.io/support/solutions/articles/159000425819-how-to-configure-an-outreach-snippet" TargetMode="External"/><Relationship Id="rId25" Type="http://schemas.openxmlformats.org/officeDocument/2006/relationships/hyperlink" Target="https://support.outreach.io/support/solutions/articles/159000426227-how-to-configure-an-outreach-template" TargetMode="External"/><Relationship Id="rId28" Type="http://schemas.openxmlformats.org/officeDocument/2006/relationships/hyperlink" Target="https://support.outreach.io/hc/en-us/articles/28646110110747-How-do-I-see-and-select-from-the-list-of-available-Outreach-variables" TargetMode="External"/><Relationship Id="rId27" Type="http://schemas.openxmlformats.org/officeDocument/2006/relationships/hyperlink" Target="https://support.outreach.io/support/solutions/articles/159000425819-how-to-configure-an-outreach-snippet" TargetMode="External"/><Relationship Id="rId5" Type="http://schemas.openxmlformats.org/officeDocument/2006/relationships/styles" Target="styles.xml"/><Relationship Id="rId6" Type="http://schemas.openxmlformats.org/officeDocument/2006/relationships/hyperlink" Target="https://support.outreach.io/support/solutions/articles/159000426227-how-to-configure-an-outreach-template" TargetMode="External"/><Relationship Id="rId29" Type="http://schemas.openxmlformats.org/officeDocument/2006/relationships/hyperlink" Target="https://support.outreach.io/support/solutions/articles/159000425876-why-are-my-variables-not-populating-in-my-test-preview-" TargetMode="External"/><Relationship Id="rId7" Type="http://schemas.openxmlformats.org/officeDocument/2006/relationships/hyperlink" Target="https://support.outreach.io/support/solutions/articles/159000425819-how-to-configure-an-outreach-snippet" TargetMode="External"/><Relationship Id="rId8" Type="http://schemas.openxmlformats.org/officeDocument/2006/relationships/hyperlink" Target="https://support.outreach.io/hc/en-us/articles/28646110110747-How-do-I-see-and-select-from-the-list-of-available-Outreach-variables" TargetMode="External"/><Relationship Id="rId31" Type="http://schemas.openxmlformats.org/officeDocument/2006/relationships/hyperlink" Target="https://support.outreach.io/support/solutions/articles/159000425371-how-to-enable-outreach-content-governance" TargetMode="External"/><Relationship Id="rId30" Type="http://schemas.openxmlformats.org/officeDocument/2006/relationships/hyperlink" Target="https://support.outreach.io/support/solutions/articles/159000425808-why-are-my-templates-snippets-not-appearing-in-my-search-when-adding-to-an-email-or-sequence-" TargetMode="External"/><Relationship Id="rId11" Type="http://schemas.openxmlformats.org/officeDocument/2006/relationships/hyperlink" Target="https://support.outreach.io/support/solutions/articles/159000426227-how-to-configure-an-outreach-template" TargetMode="External"/><Relationship Id="rId33" Type="http://schemas.openxmlformats.org/officeDocument/2006/relationships/hyperlink" Target="https://support.outreach.io/support/solutions/articles/159000425819-how-to-configure-an-outreach-snippet" TargetMode="External"/><Relationship Id="rId10" Type="http://schemas.openxmlformats.org/officeDocument/2006/relationships/hyperlink" Target="https://support.outreach.io/support/solutions/articles/159000425834-outreach-glossary" TargetMode="External"/><Relationship Id="rId32" Type="http://schemas.openxmlformats.org/officeDocument/2006/relationships/hyperlink" Target="https://support.outreach.io/support/solutions/articles/159000425483-can-you-copy-and-paste-into-a-message-or-template-" TargetMode="External"/><Relationship Id="rId13" Type="http://schemas.openxmlformats.org/officeDocument/2006/relationships/hyperlink" Target="https://support.outreach.io/support/solutions/articles/159000425819-how-to-configure-an-outreach-snippet" TargetMode="External"/><Relationship Id="rId35" Type="http://schemas.openxmlformats.org/officeDocument/2006/relationships/hyperlink" Target="https://support.outreach.io/support/solutions/articles/159000426257-how-to-add-outreach-templates-in-gmail" TargetMode="External"/><Relationship Id="rId12" Type="http://schemas.openxmlformats.org/officeDocument/2006/relationships/hyperlink" Target="https://support.outreach.io/support/solutions/articles/159000425819-how-to-configure-an-outreach-snippet" TargetMode="External"/><Relationship Id="rId34" Type="http://schemas.openxmlformats.org/officeDocument/2006/relationships/hyperlink" Target="https://support.outreach.io/support/solutions/articles/159000426227-how-to-configure-an-outreach-template" TargetMode="External"/><Relationship Id="rId15" Type="http://schemas.openxmlformats.org/officeDocument/2006/relationships/hyperlink" Target="https://support.outreach.io/support/solutions/articles/159000425819-how-to-configure-an-outreach-snippet" TargetMode="External"/><Relationship Id="rId37" Type="http://schemas.openxmlformats.org/officeDocument/2006/relationships/hyperlink" Target="https://support.outreach.io/support/solutions/articles/159000425990-outreach-variables-overview" TargetMode="External"/><Relationship Id="rId14" Type="http://schemas.openxmlformats.org/officeDocument/2006/relationships/hyperlink" Target="https://support.outreach.io/support/solutions/articles/159000426257-how-to-add-outreach-templates-in-gmail" TargetMode="External"/><Relationship Id="rId36" Type="http://schemas.openxmlformats.org/officeDocument/2006/relationships/hyperlink" Target="https://support.outreach.io/support/solutions/articles/159000426132-how-to-add-outreach-snippets-to-outlook-emails" TargetMode="External"/><Relationship Id="rId17" Type="http://schemas.openxmlformats.org/officeDocument/2006/relationships/hyperlink" Target="https://support.outreach.io/support/solutions/articles/159000425876-why-are-my-variables-not-populating-in-my-test-preview-" TargetMode="External"/><Relationship Id="rId39" Type="http://schemas.openxmlformats.org/officeDocument/2006/relationships/hyperlink" Target="https://support.outreach.io/support/solutions/articles/159000425876-why-are-my-variables-not-populating-in-my-test-preview-" TargetMode="External"/><Relationship Id="rId16" Type="http://schemas.openxmlformats.org/officeDocument/2006/relationships/hyperlink" Target="https://support.outreach.io/support/solutions/articles/159000425990-outreach-variables-overview" TargetMode="External"/><Relationship Id="rId38" Type="http://schemas.openxmlformats.org/officeDocument/2006/relationships/hyperlink" Target="https://support.outreach.io/hc/en-us/articles/28646110110747-How-do-I-see-and-select-from-the-list-of-available-Outreach-variables" TargetMode="External"/><Relationship Id="rId19" Type="http://schemas.openxmlformats.org/officeDocument/2006/relationships/hyperlink" Target="https://support.outreach.io/support/solutions/articles/159000425808-why-are-my-templates-snippets-not-appearing-in-my-search-when-adding-to-an-email-or-sequence-" TargetMode="External"/><Relationship Id="rId18" Type="http://schemas.openxmlformats.org/officeDocument/2006/relationships/hyperlink" Target="https://support.outreach.io/support/solutions/articles/159000425876-why-are-my-variables-not-populating-in-my-test-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